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7DC1" w:rsidRPr="00A20554" w:rsidRDefault="00F0762C" w:rsidP="00A20554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A20554">
        <w:rPr>
          <w:rFonts w:ascii="Arial" w:hAnsi="Arial" w:cs="Arial"/>
          <w:b/>
          <w:bCs/>
          <w:lang w:val="en-US" w:eastAsia="en-US"/>
        </w:rPr>
        <w:t>3GPP TSG-RAN WG2 Meeting</w:t>
      </w:r>
      <w:r w:rsidR="000527DD" w:rsidRPr="00A20554">
        <w:rPr>
          <w:rFonts w:ascii="Arial" w:hAnsi="Arial" w:cs="Arial"/>
          <w:b/>
          <w:bCs/>
          <w:lang w:val="en-US" w:eastAsia="en-US"/>
        </w:rPr>
        <w:t xml:space="preserve"> #103</w:t>
      </w:r>
      <w:r w:rsidR="00E17DC1" w:rsidRP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170133" w:rsidRPr="00A20554">
        <w:rPr>
          <w:rFonts w:ascii="Arial" w:hAnsi="Arial" w:cs="Arial"/>
          <w:b/>
          <w:bCs/>
          <w:lang w:val="en-US" w:eastAsia="en-US"/>
        </w:rPr>
        <w:t>R2-18</w:t>
      </w:r>
      <w:r w:rsidR="005D44AE" w:rsidRPr="00A20554">
        <w:rPr>
          <w:rFonts w:ascii="Arial" w:hAnsi="Arial" w:cs="Arial"/>
          <w:b/>
          <w:bCs/>
          <w:lang w:val="en-US" w:eastAsia="en-US"/>
        </w:rPr>
        <w:t>xxxxx</w:t>
      </w:r>
    </w:p>
    <w:bookmarkEnd w:id="0"/>
    <w:p w:rsidR="00D92427" w:rsidRPr="00A20554" w:rsidRDefault="00A4565C" w:rsidP="00A20554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A20554">
        <w:rPr>
          <w:rFonts w:ascii="Arial" w:hAnsi="Arial" w:cs="Arial"/>
          <w:b/>
          <w:bCs/>
          <w:lang w:val="en-US" w:eastAsia="en-US"/>
        </w:rPr>
        <w:t>Gothenburg</w:t>
      </w:r>
      <w:r w:rsidR="006058A6" w:rsidRPr="00A20554">
        <w:rPr>
          <w:rFonts w:ascii="Arial" w:hAnsi="Arial" w:cs="Arial"/>
          <w:b/>
          <w:bCs/>
          <w:lang w:val="en-US" w:eastAsia="en-US"/>
        </w:rPr>
        <w:t xml:space="preserve">, </w:t>
      </w:r>
      <w:r w:rsidR="00CD174F" w:rsidRPr="00A20554">
        <w:rPr>
          <w:rFonts w:ascii="Arial" w:hAnsi="Arial" w:cs="Arial"/>
          <w:b/>
          <w:bCs/>
          <w:lang w:val="en-US" w:eastAsia="en-US"/>
        </w:rPr>
        <w:t>Sweden</w:t>
      </w:r>
      <w:r w:rsidR="006058A6" w:rsidRPr="00A20554">
        <w:rPr>
          <w:rFonts w:ascii="Arial" w:hAnsi="Arial" w:cs="Arial"/>
          <w:b/>
          <w:bCs/>
          <w:lang w:val="en-US" w:eastAsia="en-US"/>
        </w:rPr>
        <w:t xml:space="preserve">, </w:t>
      </w:r>
      <w:r w:rsidR="00CD174F" w:rsidRPr="00A20554">
        <w:rPr>
          <w:rFonts w:ascii="Arial" w:hAnsi="Arial" w:cs="Arial"/>
          <w:b/>
          <w:bCs/>
          <w:lang w:val="en-US" w:eastAsia="en-US"/>
        </w:rPr>
        <w:t>20th - 24th August 2018</w:t>
      </w:r>
    </w:p>
    <w:p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:rsidR="00003169" w:rsidRPr="00003169" w:rsidRDefault="00003169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Source: </w:t>
      </w:r>
      <w:r w:rsidRPr="00003169">
        <w:rPr>
          <w:rFonts w:ascii="Arial" w:hAnsi="Arial" w:cs="Arial"/>
          <w:b/>
          <w:bCs/>
          <w:lang w:val="en-US" w:eastAsia="en-US"/>
        </w:rPr>
        <w:tab/>
        <w:t xml:space="preserve">vivo </w:t>
      </w:r>
    </w:p>
    <w:p w:rsidR="00003169" w:rsidRPr="00003169" w:rsidRDefault="00003169" w:rsidP="00595653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Pr="00003169">
        <w:rPr>
          <w:rFonts w:ascii="Arial" w:hAnsi="Arial" w:cs="Arial"/>
          <w:b/>
          <w:bCs/>
          <w:lang w:val="en-US"/>
        </w:rPr>
        <w:t>Evaluation of the RLM for NR-U</w:t>
      </w:r>
    </w:p>
    <w:p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A45D8B" w:rsidRPr="00A45D8B">
        <w:rPr>
          <w:rFonts w:ascii="Arial" w:hAnsi="Arial" w:cs="Arial"/>
          <w:b/>
          <w:bCs/>
          <w:lang w:val="en-US" w:eastAsia="en-US"/>
        </w:rPr>
        <w:t>11.2.2.2</w:t>
      </w:r>
    </w:p>
    <w:p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:rsidR="00703220" w:rsidRDefault="00703220" w:rsidP="00893B96">
      <w:pPr>
        <w:pStyle w:val="Heading1"/>
        <w:jc w:val="left"/>
      </w:pPr>
      <w:bookmarkStart w:id="1" w:name="_Ref165266342"/>
      <w:r w:rsidRPr="001109BD">
        <w:t>Introduction</w:t>
      </w:r>
      <w:bookmarkEnd w:id="1"/>
    </w:p>
    <w:p w:rsidR="00DD61B5" w:rsidRPr="00463C46" w:rsidRDefault="00E6707B" w:rsidP="00893B96">
      <w:pPr>
        <w:rPr>
          <w:bCs/>
          <w:szCs w:val="22"/>
        </w:rPr>
      </w:pPr>
      <w:r w:rsidRPr="00463C46">
        <w:rPr>
          <w:bCs/>
          <w:szCs w:val="22"/>
        </w:rPr>
        <w:t xml:space="preserve">In order to </w:t>
      </w:r>
      <w:r w:rsidRPr="00463C46">
        <w:rPr>
          <w:szCs w:val="22"/>
          <w:shd w:val="clear" w:color="auto" w:fill="FFFFFF"/>
        </w:rPr>
        <w:t xml:space="preserve">coexist with </w:t>
      </w:r>
      <w:proofErr w:type="spellStart"/>
      <w:r w:rsidRPr="00463C46">
        <w:rPr>
          <w:szCs w:val="22"/>
          <w:shd w:val="clear" w:color="auto" w:fill="FFFFFF"/>
        </w:rPr>
        <w:t>WiFi</w:t>
      </w:r>
      <w:proofErr w:type="spellEnd"/>
      <w:r w:rsidRPr="00463C46">
        <w:rPr>
          <w:szCs w:val="22"/>
          <w:shd w:val="clear" w:color="auto" w:fill="FFFFFF"/>
        </w:rPr>
        <w:t xml:space="preserve"> devices, </w:t>
      </w:r>
      <w:proofErr w:type="spellStart"/>
      <w:r w:rsidRPr="00463C46">
        <w:rPr>
          <w:bCs/>
          <w:szCs w:val="22"/>
        </w:rPr>
        <w:t>gNB</w:t>
      </w:r>
      <w:proofErr w:type="spellEnd"/>
      <w:r w:rsidRPr="00463C46">
        <w:rPr>
          <w:bCs/>
          <w:szCs w:val="22"/>
        </w:rPr>
        <w:t xml:space="preserve"> </w:t>
      </w:r>
      <w:r w:rsidR="006564C7" w:rsidRPr="00463C46">
        <w:rPr>
          <w:bCs/>
          <w:szCs w:val="22"/>
        </w:rPr>
        <w:t>i</w:t>
      </w:r>
      <w:r w:rsidR="006564C7" w:rsidRPr="00463C46">
        <w:rPr>
          <w:szCs w:val="22"/>
        </w:rPr>
        <w:t xml:space="preserve">n NR unlicensed </w:t>
      </w:r>
      <w:r w:rsidRPr="00463C46">
        <w:rPr>
          <w:bCs/>
          <w:szCs w:val="22"/>
        </w:rPr>
        <w:t>needs to sens</w:t>
      </w:r>
      <w:r w:rsidR="003C2328" w:rsidRPr="00463C46">
        <w:rPr>
          <w:bCs/>
          <w:szCs w:val="22"/>
        </w:rPr>
        <w:t>e</w:t>
      </w:r>
      <w:r w:rsidRPr="00463C46">
        <w:rPr>
          <w:bCs/>
          <w:szCs w:val="22"/>
        </w:rPr>
        <w:t xml:space="preserve"> channel</w:t>
      </w:r>
      <w:r w:rsidR="00867B80" w:rsidRPr="00463C46">
        <w:rPr>
          <w:bCs/>
          <w:szCs w:val="22"/>
        </w:rPr>
        <w:t>s</w:t>
      </w:r>
      <w:r w:rsidRPr="00463C46">
        <w:rPr>
          <w:bCs/>
          <w:szCs w:val="22"/>
        </w:rPr>
        <w:t xml:space="preserve"> based on LBT process, </w:t>
      </w:r>
      <w:r w:rsidR="00F86C1F" w:rsidRPr="00463C46">
        <w:rPr>
          <w:bCs/>
          <w:szCs w:val="22"/>
        </w:rPr>
        <w:t>leading to</w:t>
      </w:r>
      <w:r w:rsidRPr="00463C46">
        <w:rPr>
          <w:bCs/>
          <w:szCs w:val="22"/>
        </w:rPr>
        <w:t xml:space="preserve"> </w:t>
      </w:r>
      <w:r w:rsidRPr="00463C46">
        <w:rPr>
          <w:szCs w:val="22"/>
          <w:shd w:val="clear" w:color="auto" w:fill="FFFFFF"/>
        </w:rPr>
        <w:t>discontinuous transmission on a carrier with limited maximum transmission duration</w:t>
      </w:r>
      <w:r w:rsidRPr="00463C46">
        <w:rPr>
          <w:bCs/>
          <w:szCs w:val="22"/>
        </w:rPr>
        <w:t xml:space="preserve">. This means that </w:t>
      </w:r>
      <w:r w:rsidR="004C57A0">
        <w:rPr>
          <w:szCs w:val="22"/>
        </w:rPr>
        <w:t>there</w:t>
      </w:r>
      <w:r w:rsidR="00F86C1F" w:rsidRPr="00463C46">
        <w:rPr>
          <w:szCs w:val="22"/>
        </w:rPr>
        <w:t xml:space="preserve"> is high probability </w:t>
      </w:r>
      <w:r w:rsidR="00B2307C" w:rsidRPr="00463C46">
        <w:rPr>
          <w:szCs w:val="22"/>
        </w:rPr>
        <w:t>t</w:t>
      </w:r>
      <w:r w:rsidR="00F86C1F" w:rsidRPr="00463C46">
        <w:rPr>
          <w:szCs w:val="22"/>
        </w:rPr>
        <w:t>he physical layer in the UE</w:t>
      </w:r>
      <w:r w:rsidR="006E3B9D" w:rsidRPr="00463C46">
        <w:rPr>
          <w:szCs w:val="22"/>
        </w:rPr>
        <w:t xml:space="preserve"> </w:t>
      </w:r>
      <w:r w:rsidR="00B2307C" w:rsidRPr="00463C46">
        <w:rPr>
          <w:szCs w:val="22"/>
        </w:rPr>
        <w:t>indicate</w:t>
      </w:r>
      <w:r w:rsidR="00F86C1F" w:rsidRPr="00463C46">
        <w:rPr>
          <w:szCs w:val="22"/>
        </w:rPr>
        <w:t>s</w:t>
      </w:r>
      <w:r w:rsidR="00B2307C" w:rsidRPr="00463C46">
        <w:rPr>
          <w:szCs w:val="22"/>
        </w:rPr>
        <w:t xml:space="preserve"> out-of-sync to h</w:t>
      </w:r>
      <w:r w:rsidR="00F01864">
        <w:rPr>
          <w:szCs w:val="22"/>
        </w:rPr>
        <w:t>igher layers when RLM-RS(s) can</w:t>
      </w:r>
      <w:r w:rsidR="00B2307C" w:rsidRPr="00463C46">
        <w:rPr>
          <w:szCs w:val="22"/>
        </w:rPr>
        <w:t xml:space="preserve">not be </w:t>
      </w:r>
      <w:r w:rsidR="006E3B9D" w:rsidRPr="00463C46">
        <w:rPr>
          <w:szCs w:val="22"/>
        </w:rPr>
        <w:t xml:space="preserve">transmitted by the </w:t>
      </w:r>
      <w:proofErr w:type="spellStart"/>
      <w:r w:rsidR="006E3B9D" w:rsidRPr="00463C46">
        <w:rPr>
          <w:szCs w:val="22"/>
        </w:rPr>
        <w:t>gNB</w:t>
      </w:r>
      <w:proofErr w:type="spellEnd"/>
      <w:r w:rsidR="006E3B9D" w:rsidRPr="00463C46">
        <w:rPr>
          <w:szCs w:val="22"/>
        </w:rPr>
        <w:t xml:space="preserve"> due to LBT failure. </w:t>
      </w:r>
      <w:r w:rsidR="00F86C1F" w:rsidRPr="00463C46">
        <w:rPr>
          <w:szCs w:val="22"/>
        </w:rPr>
        <w:t xml:space="preserve">As a result, </w:t>
      </w:r>
      <w:r w:rsidR="00C30AA5" w:rsidRPr="00463C46">
        <w:rPr>
          <w:szCs w:val="22"/>
        </w:rPr>
        <w:t>the UE would probably declare RLF.</w:t>
      </w:r>
      <w:r w:rsidR="00A83D62" w:rsidRPr="00463C46">
        <w:rPr>
          <w:szCs w:val="22"/>
          <w:lang w:val="en-US"/>
        </w:rPr>
        <w:t xml:space="preserve"> In this contribution, we </w:t>
      </w:r>
      <w:r w:rsidR="001F321D" w:rsidRPr="00463C46">
        <w:rPr>
          <w:szCs w:val="22"/>
        </w:rPr>
        <w:t>will focus on the evalu</w:t>
      </w:r>
      <w:r w:rsidR="00F3296C">
        <w:rPr>
          <w:szCs w:val="22"/>
        </w:rPr>
        <w:t>a</w:t>
      </w:r>
      <w:r w:rsidR="001F321D" w:rsidRPr="00463C46">
        <w:rPr>
          <w:szCs w:val="22"/>
        </w:rPr>
        <w:t xml:space="preserve">tion of RLM for NR unlicensed. </w:t>
      </w:r>
      <w:r w:rsidR="001F321D" w:rsidRPr="00463C46">
        <w:rPr>
          <w:bCs/>
          <w:szCs w:val="22"/>
        </w:rPr>
        <w:t>Based on the system-level simulation results,</w:t>
      </w:r>
      <w:r w:rsidR="001F321D" w:rsidRPr="00463C46">
        <w:rPr>
          <w:szCs w:val="22"/>
        </w:rPr>
        <w:t xml:space="preserve"> w</w:t>
      </w:r>
      <w:r w:rsidR="00A83D62" w:rsidRPr="00463C46">
        <w:rPr>
          <w:szCs w:val="22"/>
          <w:lang w:val="en-US"/>
        </w:rPr>
        <w:t>e</w:t>
      </w:r>
      <w:r w:rsidR="001F321D" w:rsidRPr="00463C46">
        <w:rPr>
          <w:szCs w:val="22"/>
          <w:lang w:val="en-US"/>
        </w:rPr>
        <w:t xml:space="preserve"> attempt to </w:t>
      </w:r>
      <w:r w:rsidR="00A83D62" w:rsidRPr="00463C46">
        <w:rPr>
          <w:szCs w:val="22"/>
          <w:lang w:val="en-US"/>
        </w:rPr>
        <w:t>give some q</w:t>
      </w:r>
      <w:r w:rsidR="00A83D62" w:rsidRPr="00463C46">
        <w:rPr>
          <w:rFonts w:hint="eastAsia"/>
          <w:szCs w:val="22"/>
          <w:lang w:val="en-US"/>
        </w:rPr>
        <w:t>uantitative</w:t>
      </w:r>
      <w:r w:rsidR="00A83D62" w:rsidRPr="00463C46">
        <w:rPr>
          <w:szCs w:val="22"/>
          <w:lang w:val="en-US"/>
        </w:rPr>
        <w:t xml:space="preserve"> analysis on the</w:t>
      </w:r>
      <w:r w:rsidR="001F321D" w:rsidRPr="00463C46">
        <w:rPr>
          <w:szCs w:val="22"/>
          <w:lang w:val="en-US"/>
        </w:rPr>
        <w:t xml:space="preserve"> </w:t>
      </w:r>
      <w:r w:rsidR="00415417" w:rsidRPr="00463C46">
        <w:rPr>
          <w:szCs w:val="22"/>
          <w:lang w:val="en-US"/>
        </w:rPr>
        <w:t xml:space="preserve">relationship between LBT failure </w:t>
      </w:r>
      <w:r w:rsidR="00144C58" w:rsidRPr="00463C46">
        <w:rPr>
          <w:szCs w:val="22"/>
          <w:lang w:val="en-US"/>
        </w:rPr>
        <w:t xml:space="preserve">probability </w:t>
      </w:r>
      <w:r w:rsidR="00415417" w:rsidRPr="00463C46">
        <w:rPr>
          <w:szCs w:val="22"/>
          <w:lang w:val="en-US"/>
        </w:rPr>
        <w:t xml:space="preserve">and </w:t>
      </w:r>
      <w:r w:rsidR="001F321D" w:rsidRPr="00463C46">
        <w:rPr>
          <w:szCs w:val="22"/>
          <w:lang w:val="en-US"/>
        </w:rPr>
        <w:t xml:space="preserve">the </w:t>
      </w:r>
      <w:r w:rsidR="00B61ADD">
        <w:rPr>
          <w:szCs w:val="22"/>
          <w:lang w:val="en-US"/>
        </w:rPr>
        <w:t xml:space="preserve">total number of </w:t>
      </w:r>
      <w:r w:rsidR="001F321D" w:rsidRPr="00463C46">
        <w:rPr>
          <w:szCs w:val="22"/>
          <w:lang w:val="en-US"/>
        </w:rPr>
        <w:t>RLF</w:t>
      </w:r>
      <w:r w:rsidR="00083C4D" w:rsidRPr="00463C46">
        <w:rPr>
          <w:szCs w:val="22"/>
          <w:lang w:val="en-US"/>
        </w:rPr>
        <w:t xml:space="preserve"> </w:t>
      </w:r>
      <w:r w:rsidR="00B61ADD">
        <w:rPr>
          <w:szCs w:val="22"/>
          <w:lang w:val="en-US"/>
        </w:rPr>
        <w:t xml:space="preserve">occurrences </w:t>
      </w:r>
      <w:r w:rsidR="00144C58">
        <w:rPr>
          <w:szCs w:val="22"/>
          <w:lang w:val="en-US"/>
        </w:rPr>
        <w:t>of</w:t>
      </w:r>
      <w:r w:rsidR="00083C4D" w:rsidRPr="00463C46">
        <w:rPr>
          <w:szCs w:val="22"/>
          <w:lang w:val="en-US"/>
        </w:rPr>
        <w:t xml:space="preserve"> cell center users and cell edge users.</w:t>
      </w:r>
    </w:p>
    <w:p w:rsidR="000D0CDA" w:rsidRDefault="000D0CDA" w:rsidP="00893B96">
      <w:pPr>
        <w:pStyle w:val="Heading1"/>
        <w:jc w:val="left"/>
        <w:rPr>
          <w:lang w:val="en-US"/>
        </w:rPr>
      </w:pPr>
      <w:r>
        <w:rPr>
          <w:rFonts w:hint="eastAsia"/>
        </w:rPr>
        <w:t>Discussion</w:t>
      </w:r>
      <w:r>
        <w:rPr>
          <w:lang w:val="en-US"/>
        </w:rPr>
        <w:t xml:space="preserve"> </w:t>
      </w:r>
    </w:p>
    <w:p w:rsidR="00634006" w:rsidRPr="00584742" w:rsidRDefault="00634006" w:rsidP="00893B96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t>RLM and RLF</w:t>
      </w:r>
    </w:p>
    <w:p w:rsidR="00F86B80" w:rsidRPr="00463C46" w:rsidRDefault="005B2E06" w:rsidP="00893B96">
      <w:pPr>
        <w:tabs>
          <w:tab w:val="num" w:pos="2880"/>
        </w:tabs>
        <w:spacing w:before="120"/>
        <w:rPr>
          <w:rFonts w:cs="v5.0.0"/>
        </w:rPr>
      </w:pPr>
      <w:r w:rsidRPr="00463C46">
        <w:rPr>
          <w:rFonts w:hint="eastAsia"/>
        </w:rPr>
        <w:t xml:space="preserve">In </w:t>
      </w:r>
      <w:r w:rsidR="00D20E67" w:rsidRPr="00463C46">
        <w:t>NR</w:t>
      </w:r>
      <w:r w:rsidRPr="00463C46">
        <w:rPr>
          <w:rFonts w:hint="eastAsia"/>
        </w:rPr>
        <w:t>,</w:t>
      </w:r>
      <w:r w:rsidRPr="00463C46">
        <w:t xml:space="preserve"> </w:t>
      </w:r>
      <w:r w:rsidR="00D408D5" w:rsidRPr="00463C46">
        <w:t>the</w:t>
      </w:r>
      <w:r w:rsidRPr="00463C46">
        <w:t xml:space="preserve"> </w:t>
      </w:r>
      <w:r w:rsidR="00E03C94" w:rsidRPr="00463C46">
        <w:rPr>
          <w:rFonts w:eastAsia="?? ??" w:cs="v5.0.0"/>
        </w:rPr>
        <w:t xml:space="preserve">UE shall estimate the downlink radio link quality and compare it to the thresholds </w:t>
      </w:r>
      <w:proofErr w:type="spellStart"/>
      <w:r w:rsidR="00E03C94" w:rsidRPr="00463C46">
        <w:rPr>
          <w:rFonts w:cs="v5.0.0"/>
        </w:rPr>
        <w:t>Q</w:t>
      </w:r>
      <w:r w:rsidR="00E03C94" w:rsidRPr="00463C46">
        <w:rPr>
          <w:rFonts w:cs="v5.0.0"/>
          <w:vertAlign w:val="subscript"/>
        </w:rPr>
        <w:t>out</w:t>
      </w:r>
      <w:proofErr w:type="spellEnd"/>
      <w:r w:rsidR="00E03C94" w:rsidRPr="00463C46">
        <w:rPr>
          <w:rFonts w:eastAsia="?? ??" w:cs="v5.0.0"/>
        </w:rPr>
        <w:t xml:space="preserve"> and </w:t>
      </w:r>
      <w:r w:rsidR="00E03C94" w:rsidRPr="00463C46">
        <w:rPr>
          <w:rFonts w:cs="v5.0.0"/>
        </w:rPr>
        <w:t>Q</w:t>
      </w:r>
      <w:r w:rsidR="00E03C94" w:rsidRPr="00463C46">
        <w:rPr>
          <w:rFonts w:cs="v5.0.0"/>
          <w:vertAlign w:val="subscript"/>
        </w:rPr>
        <w:t>in</w:t>
      </w:r>
      <w:r w:rsidR="00E03C94" w:rsidRPr="00463C46">
        <w:rPr>
          <w:rFonts w:eastAsia="?? ??" w:cs="v5.0.0"/>
        </w:rPr>
        <w:t xml:space="preserve"> for the purpose of monitoring </w:t>
      </w:r>
      <w:r w:rsidR="00E03C94" w:rsidRPr="00463C46">
        <w:t>downlink radio link quality of the cell</w:t>
      </w:r>
      <w:r w:rsidR="00E03C94" w:rsidRPr="00463C46">
        <w:rPr>
          <w:rFonts w:eastAsia="?? ??" w:cs="v5.0.0"/>
        </w:rPr>
        <w:t>.</w:t>
      </w:r>
      <w:r w:rsidR="007669BD" w:rsidRPr="00463C46">
        <w:t xml:space="preserve"> </w:t>
      </w:r>
      <w:r w:rsidR="007669BD" w:rsidRPr="00463C46">
        <w:rPr>
          <w:rFonts w:cs="v5.0.0"/>
        </w:rPr>
        <w:t>The configured RLM-RS resources can be all SSBs, or all CSI-RSs, or a mix of SSBs and CSI-RSs. UE is not required to perform RLM outside the active DL BWP.</w:t>
      </w:r>
      <w:r w:rsidR="009F6674" w:rsidRPr="00463C46">
        <w:rPr>
          <w:rFonts w:cs="v5.0.0"/>
        </w:rPr>
        <w:t xml:space="preserve"> </w:t>
      </w:r>
    </w:p>
    <w:p w:rsidR="00C14835" w:rsidRPr="00463C46" w:rsidRDefault="005B2E06" w:rsidP="00893B96">
      <w:pPr>
        <w:tabs>
          <w:tab w:val="num" w:pos="2880"/>
        </w:tabs>
        <w:spacing w:before="120"/>
      </w:pPr>
      <w:r w:rsidRPr="00463C46">
        <w:t xml:space="preserve">The threshold </w:t>
      </w:r>
      <w:proofErr w:type="spellStart"/>
      <w:r w:rsidR="00F86B80" w:rsidRPr="00463C46">
        <w:rPr>
          <w:rFonts w:cs="v5.0.0"/>
        </w:rPr>
        <w:t>Q</w:t>
      </w:r>
      <w:r w:rsidR="00F86B80" w:rsidRPr="00463C46">
        <w:rPr>
          <w:rFonts w:cs="v5.0.0"/>
          <w:vertAlign w:val="subscript"/>
        </w:rPr>
        <w:t>out</w:t>
      </w:r>
      <w:proofErr w:type="spellEnd"/>
      <w:r w:rsidRPr="00463C46">
        <w:t xml:space="preserve"> is defined as the level at which the downlink radio link cannot be reliably received and shall correspond to </w:t>
      </w:r>
      <w:r w:rsidR="00F86B80" w:rsidRPr="00463C46">
        <w:rPr>
          <w:rFonts w:eastAsia="?? ??" w:cs="v5.0.0"/>
        </w:rPr>
        <w:t>the out-of-sync</w:t>
      </w:r>
      <w:r w:rsidR="00F86B80" w:rsidRPr="00463C46">
        <w:t xml:space="preserve"> </w:t>
      </w:r>
      <w:r w:rsidRPr="00463C46">
        <w:t>block error rate.</w:t>
      </w:r>
      <w:r w:rsidR="00AB108B" w:rsidRPr="00463C46">
        <w:t xml:space="preserve"> </w:t>
      </w:r>
      <w:r w:rsidR="00AB108B" w:rsidRPr="00463C46">
        <w:rPr>
          <w:rFonts w:eastAsia="?? ??" w:cs="v5.0.0"/>
        </w:rPr>
        <w:t xml:space="preserve">If SSB is </w:t>
      </w:r>
      <w:r w:rsidR="00AB108B" w:rsidRPr="00463C46">
        <w:rPr>
          <w:rFonts w:cs="v5.0.0"/>
        </w:rPr>
        <w:t>configured as RLM-RS,</w:t>
      </w:r>
      <w:r w:rsidR="00AB108B" w:rsidRPr="00463C46">
        <w:rPr>
          <w:rFonts w:eastAsia="?? ??" w:cs="v5.0.0"/>
        </w:rPr>
        <w:t xml:space="preserve"> </w:t>
      </w:r>
      <w:proofErr w:type="spellStart"/>
      <w:r w:rsidR="0068024F" w:rsidRPr="00463C46">
        <w:rPr>
          <w:rFonts w:cs="v5.0.0"/>
        </w:rPr>
        <w:t>Q</w:t>
      </w:r>
      <w:r w:rsidR="0068024F" w:rsidRPr="00463C46">
        <w:rPr>
          <w:rFonts w:cs="v5.0.0"/>
          <w:vertAlign w:val="subscript"/>
        </w:rPr>
        <w:t>out</w:t>
      </w:r>
      <w:proofErr w:type="spellEnd"/>
      <w:r w:rsidR="0068024F" w:rsidRPr="00463C46">
        <w:rPr>
          <w:rFonts w:cs="v5.0.0"/>
        </w:rPr>
        <w:t xml:space="preserve"> </w:t>
      </w:r>
      <w:r w:rsidR="0068024F" w:rsidRPr="00463C46">
        <w:t>shall correspond to</w:t>
      </w:r>
      <w:r w:rsidR="00826566" w:rsidRPr="00463C46">
        <w:t xml:space="preserve"> </w:t>
      </w:r>
      <w:r w:rsidR="00AB108B" w:rsidRPr="00463C46">
        <w:t>10% block error rate of a hypothetical PDCCH</w:t>
      </w:r>
      <w:r w:rsidR="0068024F" w:rsidRPr="00463C46">
        <w:t>.</w:t>
      </w:r>
      <w:r w:rsidR="00C14835" w:rsidRPr="00463C46">
        <w:t xml:space="preserve"> The threshold </w:t>
      </w:r>
      <w:r w:rsidR="00C14835" w:rsidRPr="00463C46">
        <w:rPr>
          <w:rFonts w:cs="v5.0.0"/>
        </w:rPr>
        <w:t>Q</w:t>
      </w:r>
      <w:r w:rsidR="00C14835" w:rsidRPr="00463C46">
        <w:rPr>
          <w:rFonts w:cs="v5.0.0"/>
          <w:vertAlign w:val="subscript"/>
        </w:rPr>
        <w:t>in</w:t>
      </w:r>
      <w:r w:rsidR="00C14835" w:rsidRPr="00463C46">
        <w:rPr>
          <w:rFonts w:eastAsia="?? ??" w:cs="v5.0.0"/>
        </w:rPr>
        <w:t xml:space="preserve"> </w:t>
      </w:r>
      <w:r w:rsidR="00C14835" w:rsidRPr="00463C46">
        <w:t xml:space="preserve">is defined as the level at which the downlink radio link quality can be significantly more reliably received </w:t>
      </w:r>
      <w:r w:rsidR="00C14835" w:rsidRPr="00463C46">
        <w:rPr>
          <w:rFonts w:eastAsia="?? ??" w:cs="v5.0.0"/>
        </w:rPr>
        <w:t xml:space="preserve">than at </w:t>
      </w:r>
      <w:proofErr w:type="spellStart"/>
      <w:r w:rsidR="00C14835" w:rsidRPr="00463C46">
        <w:rPr>
          <w:rFonts w:cs="v5.0.0"/>
        </w:rPr>
        <w:t>Q</w:t>
      </w:r>
      <w:r w:rsidR="00C14835" w:rsidRPr="00463C46">
        <w:rPr>
          <w:rFonts w:cs="v5.0.0"/>
          <w:vertAlign w:val="subscript"/>
        </w:rPr>
        <w:t>out</w:t>
      </w:r>
      <w:proofErr w:type="spellEnd"/>
      <w:r w:rsidR="00C14835" w:rsidRPr="00463C46">
        <w:rPr>
          <w:rFonts w:eastAsia="?? ??" w:cs="v5.0.0"/>
        </w:rPr>
        <w:t xml:space="preserve"> and shall correspond to the in-sync block error rate</w:t>
      </w:r>
      <w:r w:rsidR="00C14835" w:rsidRPr="00463C46">
        <w:t xml:space="preserve">. </w:t>
      </w:r>
      <w:r w:rsidR="00C14835" w:rsidRPr="00463C46">
        <w:rPr>
          <w:rFonts w:eastAsia="?? ??" w:cs="v5.0.0"/>
        </w:rPr>
        <w:t xml:space="preserve">If SSB is </w:t>
      </w:r>
      <w:r w:rsidR="00C14835" w:rsidRPr="00463C46">
        <w:rPr>
          <w:rFonts w:cs="v5.0.0"/>
        </w:rPr>
        <w:t>configured as RLM-RS,</w:t>
      </w:r>
      <w:r w:rsidR="00C14835" w:rsidRPr="00463C46">
        <w:rPr>
          <w:rFonts w:eastAsia="?? ??" w:cs="v5.0.0"/>
        </w:rPr>
        <w:t xml:space="preserve"> </w:t>
      </w:r>
      <w:r w:rsidR="00065DD5" w:rsidRPr="00463C46">
        <w:rPr>
          <w:rFonts w:cs="v5.0.0"/>
        </w:rPr>
        <w:t>Q</w:t>
      </w:r>
      <w:r w:rsidR="00065DD5" w:rsidRPr="00463C46">
        <w:rPr>
          <w:rFonts w:cs="v5.0.0"/>
          <w:vertAlign w:val="subscript"/>
        </w:rPr>
        <w:t>in</w:t>
      </w:r>
      <w:r w:rsidR="00065DD5" w:rsidRPr="00463C46">
        <w:rPr>
          <w:rFonts w:eastAsia="?? ??" w:cs="v5.0.0"/>
        </w:rPr>
        <w:t xml:space="preserve"> </w:t>
      </w:r>
      <w:r w:rsidR="00C14835" w:rsidRPr="00463C46">
        <w:t xml:space="preserve">shall correspond to </w:t>
      </w:r>
      <w:r w:rsidR="00300530" w:rsidRPr="00463C46">
        <w:t>2</w:t>
      </w:r>
      <w:r w:rsidR="00C14835" w:rsidRPr="00463C46">
        <w:t xml:space="preserve">% block error rate of a hypothetical PDCCH. </w:t>
      </w:r>
    </w:p>
    <w:p w:rsidR="00B65969" w:rsidRPr="00463C46" w:rsidRDefault="00B65969" w:rsidP="00893B96">
      <w:r w:rsidRPr="00463C46">
        <w:t>The physical layer in the UE shall in frames where the radio link quality is assessed indicate out-of-sync</w:t>
      </w:r>
      <w:r w:rsidR="00D00D15" w:rsidRPr="00463C46">
        <w:t xml:space="preserve"> (OOS)</w:t>
      </w:r>
      <w:r w:rsidRPr="00463C46">
        <w:t xml:space="preserve"> to higher layers when the radio link quality is worse than the threshold </w:t>
      </w:r>
      <w:proofErr w:type="spellStart"/>
      <w:r w:rsidRPr="00463C46">
        <w:t>Q</w:t>
      </w:r>
      <w:r w:rsidRPr="00463C46">
        <w:rPr>
          <w:vertAlign w:val="subscript"/>
        </w:rPr>
        <w:t>out</w:t>
      </w:r>
      <w:proofErr w:type="spellEnd"/>
      <w:r w:rsidRPr="00463C46">
        <w:t xml:space="preserve"> for all resources in the set of resources for radio link monitoring. When the radio link quality is better than the threshold Q</w:t>
      </w:r>
      <w:r w:rsidRPr="00463C46">
        <w:rPr>
          <w:vertAlign w:val="subscript"/>
        </w:rPr>
        <w:t xml:space="preserve">in </w:t>
      </w:r>
      <w:r w:rsidRPr="00463C46">
        <w:t xml:space="preserve">for any resource in the set of resources for radio link monitoring, the physical layer in the UE shall in frames where the radio link quality is assessed indicate in-sync </w:t>
      </w:r>
      <w:r w:rsidR="00D00D15" w:rsidRPr="00463C46">
        <w:t xml:space="preserve">(IS) </w:t>
      </w:r>
      <w:r w:rsidRPr="00463C46">
        <w:t>to higher layers.</w:t>
      </w:r>
    </w:p>
    <w:p w:rsidR="005B2E06" w:rsidRDefault="005B2E06" w:rsidP="00893B96">
      <w:pPr>
        <w:tabs>
          <w:tab w:val="num" w:pos="2880"/>
        </w:tabs>
        <w:spacing w:before="120"/>
      </w:pPr>
      <w:r w:rsidRPr="00463C46">
        <w:t xml:space="preserve">If </w:t>
      </w:r>
      <w:r w:rsidR="00D971C6" w:rsidRPr="00463C46">
        <w:t>higher layers</w:t>
      </w:r>
      <w:r w:rsidRPr="00463C46">
        <w:t xml:space="preserve"> </w:t>
      </w:r>
      <w:r w:rsidR="00D971C6" w:rsidRPr="00463C46">
        <w:t>in the UE receive</w:t>
      </w:r>
      <w:r w:rsidRPr="00463C46">
        <w:t xml:space="preserve"> N310 consecutive OOS indications, T310 timer will start. Before expiry of T310, if </w:t>
      </w:r>
      <w:r w:rsidR="00557226" w:rsidRPr="00463C46">
        <w:t>higher layers receive</w:t>
      </w:r>
      <w:r w:rsidRPr="00463C46">
        <w:t xml:space="preserve"> N311 consecutive IS indicati</w:t>
      </w:r>
      <w:r w:rsidR="003442B7" w:rsidRPr="00463C46">
        <w:t>ons, T310 stops. Otherwise, UE declares</w:t>
      </w:r>
      <w:r w:rsidRPr="00463C46">
        <w:t xml:space="preserve"> RLF if T310 expires. </w:t>
      </w:r>
      <w:r w:rsidR="00DE39D5" w:rsidRPr="00463C46">
        <w:t xml:space="preserve">An example of </w:t>
      </w:r>
      <w:r w:rsidR="00F33E1F" w:rsidRPr="00463C46">
        <w:t>RLM procedure</w:t>
      </w:r>
      <w:r w:rsidR="00A35832">
        <w:t xml:space="preserve"> in NR</w:t>
      </w:r>
      <w:r w:rsidR="00F33E1F" w:rsidRPr="00463C46">
        <w:t xml:space="preserve"> is </w:t>
      </w:r>
      <w:r w:rsidRPr="00463C46">
        <w:t xml:space="preserve">shown in </w:t>
      </w:r>
      <w:r w:rsidR="00536CE2">
        <w:t xml:space="preserve">the </w:t>
      </w:r>
      <w:r w:rsidR="00C46E28">
        <w:t xml:space="preserve">following </w:t>
      </w:r>
      <w:r w:rsidR="00536CE2">
        <w:t>f</w:t>
      </w:r>
      <w:r w:rsidRPr="00463C46">
        <w:t>ig</w:t>
      </w:r>
      <w:r w:rsidR="00333D70">
        <w:t>ure</w:t>
      </w:r>
      <w:r w:rsidRPr="00463C46">
        <w:t>.</w:t>
      </w:r>
    </w:p>
    <w:p w:rsidR="0045128A" w:rsidRDefault="0045128A" w:rsidP="00893B96">
      <w:pPr>
        <w:tabs>
          <w:tab w:val="num" w:pos="2880"/>
        </w:tabs>
        <w:spacing w:before="120"/>
        <w:jc w:val="left"/>
      </w:pPr>
    </w:p>
    <w:p w:rsidR="0045128A" w:rsidRDefault="0045128A" w:rsidP="00893B96">
      <w:pPr>
        <w:tabs>
          <w:tab w:val="num" w:pos="2880"/>
        </w:tabs>
        <w:spacing w:before="120"/>
        <w:jc w:val="left"/>
      </w:pPr>
    </w:p>
    <w:p w:rsidR="0045128A" w:rsidRDefault="0045128A" w:rsidP="00893B96">
      <w:pPr>
        <w:tabs>
          <w:tab w:val="num" w:pos="2880"/>
        </w:tabs>
        <w:spacing w:before="120"/>
        <w:jc w:val="left"/>
      </w:pPr>
    </w:p>
    <w:p w:rsidR="0045128A" w:rsidRPr="00BF1323" w:rsidRDefault="003F58E9" w:rsidP="00E32F13">
      <w:pPr>
        <w:tabs>
          <w:tab w:val="num" w:pos="2880"/>
        </w:tabs>
        <w:spacing w:before="120" w:after="0"/>
        <w:jc w:val="center"/>
      </w:pPr>
      <w:r>
        <w:object w:dxaOrig="7830" w:dyaOrig="23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1.95pt;height:113pt" o:ole="">
            <v:imagedata r:id="rId8" o:title=""/>
          </v:shape>
          <o:OLEObject Type="Embed" ProgID="Visio.Drawing.15" ShapeID="_x0000_i1025" DrawAspect="Content" ObjectID="_1595248148" r:id="rId9"/>
        </w:object>
      </w:r>
    </w:p>
    <w:p w:rsidR="00406289" w:rsidRDefault="0045128A" w:rsidP="00E32F13">
      <w:pPr>
        <w:spacing w:after="0"/>
        <w:jc w:val="center"/>
      </w:pPr>
      <w:bookmarkStart w:id="2" w:name="OLE_LINK11"/>
      <w:bookmarkStart w:id="3" w:name="OLE_LINK12"/>
      <w:bookmarkStart w:id="4" w:name="OLE_LINK13"/>
      <w:bookmarkStart w:id="5" w:name="OLE_LINK31"/>
      <w:bookmarkStart w:id="6" w:name="OLE_LINK49"/>
      <w:r>
        <w:t>Fig</w:t>
      </w:r>
      <w:r w:rsidR="001B409E">
        <w:t xml:space="preserve">ure </w:t>
      </w:r>
      <w:r>
        <w:t>1. An example of RLM procedure in</w:t>
      </w:r>
      <w:r w:rsidR="005D3292">
        <w:t xml:space="preserve"> NR</w:t>
      </w:r>
    </w:p>
    <w:p w:rsidR="00634006" w:rsidRPr="00584742" w:rsidRDefault="00634006" w:rsidP="00893B96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rPr>
          <w:rFonts w:hint="eastAsia"/>
        </w:rPr>
        <w:t>Simulation Scenarios and Evaluation Metrics</w:t>
      </w:r>
    </w:p>
    <w:p w:rsidR="00236B24" w:rsidRDefault="00236B24" w:rsidP="00E32F13">
      <w:pPr>
        <w:spacing w:after="0"/>
        <w:rPr>
          <w:szCs w:val="22"/>
        </w:rPr>
      </w:pPr>
      <w:r w:rsidRPr="00DC27BC">
        <w:rPr>
          <w:szCs w:val="22"/>
        </w:rPr>
        <w:t xml:space="preserve">This simulation focuses on the </w:t>
      </w:r>
      <w:r w:rsidR="00687E12" w:rsidRPr="00DC27BC">
        <w:rPr>
          <w:rFonts w:eastAsia="等线"/>
          <w:szCs w:val="22"/>
        </w:rPr>
        <w:t xml:space="preserve">dense-urban (macro-layer) </w:t>
      </w:r>
      <w:r w:rsidRPr="00DC27BC">
        <w:rPr>
          <w:szCs w:val="22"/>
        </w:rPr>
        <w:t xml:space="preserve">deployment scenario, in which </w:t>
      </w:r>
      <w:r w:rsidR="00687E12" w:rsidRPr="00DC27BC">
        <w:rPr>
          <w:szCs w:val="22"/>
        </w:rPr>
        <w:t xml:space="preserve">all </w:t>
      </w:r>
      <w:r w:rsidR="00687E12" w:rsidRPr="00DC27BC">
        <w:rPr>
          <w:rFonts w:eastAsia="等线"/>
          <w:szCs w:val="22"/>
        </w:rPr>
        <w:t>macro</w:t>
      </w:r>
      <w:r w:rsidRPr="00DC27BC">
        <w:rPr>
          <w:szCs w:val="22"/>
        </w:rPr>
        <w:t xml:space="preserve"> cells are on the same frequency layer</w:t>
      </w:r>
      <w:r w:rsidR="00687E12" w:rsidRPr="00DC27BC">
        <w:rPr>
          <w:szCs w:val="22"/>
        </w:rPr>
        <w:t xml:space="preserve">. </w:t>
      </w:r>
      <w:r w:rsidR="00CB577F" w:rsidRPr="00DC27BC">
        <w:rPr>
          <w:szCs w:val="22"/>
        </w:rPr>
        <w:t>The</w:t>
      </w:r>
      <w:r w:rsidR="00463C46" w:rsidRPr="00DC27BC">
        <w:rPr>
          <w:szCs w:val="22"/>
        </w:rPr>
        <w:t xml:space="preserve"> number of unique RLM-RS(s) using different set of resources</w:t>
      </w:r>
      <w:r w:rsidR="00CB577F" w:rsidRPr="00DC27BC">
        <w:rPr>
          <w:szCs w:val="22"/>
        </w:rPr>
        <w:t xml:space="preserve"> per BWP is </w:t>
      </w:r>
      <w:r w:rsidR="00C92622" w:rsidRPr="00DC27BC">
        <w:rPr>
          <w:szCs w:val="22"/>
        </w:rPr>
        <w:t>set to</w:t>
      </w:r>
      <w:r w:rsidR="00CB577F" w:rsidRPr="00DC27BC">
        <w:rPr>
          <w:szCs w:val="22"/>
        </w:rPr>
        <w:t xml:space="preserve"> X</w:t>
      </w:r>
      <w:r w:rsidR="00463C46" w:rsidRPr="00DC27BC">
        <w:rPr>
          <w:szCs w:val="22"/>
        </w:rPr>
        <w:t>.</w:t>
      </w:r>
      <w:r w:rsidR="00F54610" w:rsidRPr="00DC27BC">
        <w:rPr>
          <w:szCs w:val="22"/>
        </w:rPr>
        <w:t xml:space="preserve"> </w:t>
      </w:r>
      <w:r w:rsidR="009C2769">
        <w:rPr>
          <w:szCs w:val="22"/>
        </w:rPr>
        <w:t>For example</w:t>
      </w:r>
      <w:r w:rsidR="00F74D4A">
        <w:rPr>
          <w:szCs w:val="22"/>
        </w:rPr>
        <w:t xml:space="preserve">, when </w:t>
      </w:r>
      <w:r w:rsidR="00F74D4A" w:rsidRPr="00463C46">
        <w:rPr>
          <w:rFonts w:eastAsia="?? ??" w:cs="v5.0.0"/>
        </w:rPr>
        <w:t xml:space="preserve">SSB is </w:t>
      </w:r>
      <w:r w:rsidR="00F74D4A" w:rsidRPr="00463C46">
        <w:rPr>
          <w:rFonts w:cs="v5.0.0"/>
        </w:rPr>
        <w:t>configured as RLM-RS</w:t>
      </w:r>
      <w:r w:rsidR="00F74D4A">
        <w:rPr>
          <w:rFonts w:cs="v5.0.0"/>
        </w:rPr>
        <w:t xml:space="preserve">, </w:t>
      </w:r>
      <w:r w:rsidR="009C2769">
        <w:rPr>
          <w:rFonts w:cs="v5.0.0"/>
        </w:rPr>
        <w:t>a case for X=</w:t>
      </w:r>
      <w:r w:rsidR="002238C9">
        <w:rPr>
          <w:rFonts w:cs="v5.0.0"/>
        </w:rPr>
        <w:t>4</w:t>
      </w:r>
      <w:r w:rsidR="009C2769">
        <w:rPr>
          <w:rFonts w:cs="v5.0.0"/>
        </w:rPr>
        <w:t xml:space="preserve"> </w:t>
      </w:r>
      <w:r w:rsidR="00F74D4A">
        <w:t xml:space="preserve">is illustrated in </w:t>
      </w:r>
      <w:r w:rsidR="00FB7E15">
        <w:t>F</w:t>
      </w:r>
      <w:r w:rsidR="00392B8C">
        <w:t>igure</w:t>
      </w:r>
      <w:r w:rsidR="00F5258F">
        <w:t xml:space="preserve"> </w:t>
      </w:r>
      <w:r w:rsidR="00FB7E15">
        <w:t>2</w:t>
      </w:r>
      <w:r w:rsidR="00172253">
        <w:t xml:space="preserve"> below</w:t>
      </w:r>
      <w:r w:rsidR="00F74D4A">
        <w:rPr>
          <w:rFonts w:cs="v5.0.0"/>
        </w:rPr>
        <w:t>.</w:t>
      </w:r>
    </w:p>
    <w:p w:rsidR="00966166" w:rsidRDefault="00D65B93" w:rsidP="00893B96">
      <w:pPr>
        <w:jc w:val="center"/>
      </w:pPr>
      <w:r>
        <w:object w:dxaOrig="7756" w:dyaOrig="4995">
          <v:shape id="_x0000_i1026" type="#_x0000_t75" style="width:268.75pt;height:174.15pt" o:ole="">
            <v:imagedata r:id="rId10" o:title=""/>
          </v:shape>
          <o:OLEObject Type="Embed" ProgID="Visio.Drawing.15" ShapeID="_x0000_i1026" DrawAspect="Content" ObjectID="_1595248149" r:id="rId11"/>
        </w:object>
      </w:r>
    </w:p>
    <w:p w:rsidR="00634006" w:rsidRDefault="00893B96" w:rsidP="00E32F13">
      <w:pPr>
        <w:spacing w:after="0"/>
        <w:jc w:val="center"/>
        <w:rPr>
          <w:szCs w:val="22"/>
        </w:rPr>
      </w:pPr>
      <w:r>
        <w:t>Fig</w:t>
      </w:r>
      <w:r w:rsidR="00DD3B1A">
        <w:t xml:space="preserve">ure </w:t>
      </w:r>
      <w:r>
        <w:t>2. A</w:t>
      </w:r>
      <w:r w:rsidR="00FD3FD3">
        <w:t xml:space="preserve"> case for X=4</w:t>
      </w:r>
    </w:p>
    <w:p w:rsidR="009A1ED9" w:rsidRDefault="00A96D07" w:rsidP="00E32F13">
      <w:pPr>
        <w:spacing w:after="0"/>
        <w:jc w:val="left"/>
      </w:pPr>
      <w:r w:rsidRPr="0008312B">
        <w:rPr>
          <w:lang w:val="en-US"/>
        </w:rPr>
        <w:t>As for quantitative analysis,</w:t>
      </w:r>
      <w:r w:rsidR="00852144">
        <w:rPr>
          <w:lang w:val="en-US"/>
        </w:rPr>
        <w:t xml:space="preserve"> </w:t>
      </w:r>
      <w:r w:rsidR="007143A6">
        <w:rPr>
          <w:lang w:val="en-US"/>
        </w:rPr>
        <w:t>four</w:t>
      </w:r>
      <w:r>
        <w:rPr>
          <w:lang w:val="en-US"/>
        </w:rPr>
        <w:t xml:space="preserve"> </w:t>
      </w:r>
      <w:r>
        <w:rPr>
          <w:rFonts w:hint="eastAsia"/>
        </w:rPr>
        <w:t xml:space="preserve">metrics </w:t>
      </w:r>
      <w:r>
        <w:t xml:space="preserve">below </w:t>
      </w:r>
      <w:r>
        <w:rPr>
          <w:rFonts w:hint="eastAsia"/>
        </w:rPr>
        <w:t>are</w:t>
      </w:r>
      <w:r>
        <w:t xml:space="preserve"> </w:t>
      </w:r>
      <w:r>
        <w:rPr>
          <w:rFonts w:hint="eastAsia"/>
        </w:rPr>
        <w:t>used</w:t>
      </w:r>
      <w:r>
        <w:t>:</w:t>
      </w:r>
    </w:p>
    <w:p w:rsidR="0022225D" w:rsidRDefault="00DE54C0" w:rsidP="00E32F13">
      <w:pPr>
        <w:numPr>
          <w:ilvl w:val="0"/>
          <w:numId w:val="31"/>
        </w:numPr>
        <w:spacing w:after="0" w:line="240" w:lineRule="auto"/>
        <w:jc w:val="left"/>
      </w:pPr>
      <w:r w:rsidRPr="00DE54C0">
        <w:rPr>
          <w:position w:val="-12"/>
        </w:rPr>
        <w:object w:dxaOrig="460" w:dyaOrig="360">
          <v:shape id="_x0000_i1027" type="#_x0000_t75" style="width:23.45pt;height:18.4pt" o:ole="">
            <v:imagedata r:id="rId12" o:title=""/>
          </v:shape>
          <o:OLEObject Type="Embed" ProgID="Equation.DSMT4" ShapeID="_x0000_i1027" DrawAspect="Content" ObjectID="_1595248150" r:id="rId13"/>
        </w:object>
      </w:r>
      <w:r w:rsidR="0022225D">
        <w:t xml:space="preserve">: The </w:t>
      </w:r>
      <w:r w:rsidR="0018320D">
        <w:rPr>
          <w:lang w:val="en-US"/>
        </w:rPr>
        <w:t>probability</w:t>
      </w:r>
      <w:r w:rsidR="006B76EA">
        <w:rPr>
          <w:lang w:val="en-US"/>
        </w:rPr>
        <w:t xml:space="preserve"> of </w:t>
      </w:r>
      <w:r w:rsidR="006B76EA" w:rsidRPr="00B916EC">
        <w:t>indicat</w:t>
      </w:r>
      <w:r w:rsidR="006B76EA">
        <w:t>ing</w:t>
      </w:r>
      <w:r w:rsidR="006B76EA" w:rsidRPr="00B916EC">
        <w:t xml:space="preserve"> </w:t>
      </w:r>
      <w:r w:rsidR="006B76EA">
        <w:t xml:space="preserve">OOS </w:t>
      </w:r>
      <w:r w:rsidR="006B76EA" w:rsidRPr="00B916EC">
        <w:t>to higher layers</w:t>
      </w:r>
      <w:r w:rsidR="006B76EA">
        <w:t xml:space="preserve"> per indication period</w:t>
      </w:r>
      <w:r w:rsidR="005D56B8">
        <w:t xml:space="preserve">, which can </w:t>
      </w:r>
      <w:r w:rsidR="004C07CE">
        <w:t xml:space="preserve">be </w:t>
      </w:r>
      <w:r w:rsidR="005D56B8">
        <w:t>calculated according to the following equation</w:t>
      </w:r>
      <w:r w:rsidR="004809A5">
        <w:t>,</w:t>
      </w:r>
    </w:p>
    <w:p w:rsidR="005D56B8" w:rsidRDefault="006401B4" w:rsidP="00E32F13">
      <w:pPr>
        <w:spacing w:after="0" w:line="240" w:lineRule="auto"/>
        <w:ind w:left="420"/>
        <w:jc w:val="center"/>
      </w:pPr>
      <w:r w:rsidRPr="005D56B8">
        <w:rPr>
          <w:position w:val="-12"/>
        </w:rPr>
        <w:object w:dxaOrig="2240" w:dyaOrig="380">
          <v:shape id="_x0000_i1028" type="#_x0000_t75" style="width:112.2pt;height:18.4pt" o:ole="">
            <v:imagedata r:id="rId14" o:title=""/>
          </v:shape>
          <o:OLEObject Type="Embed" ProgID="Equation.DSMT4" ShapeID="_x0000_i1028" DrawAspect="Content" ObjectID="_1595248151" r:id="rId15"/>
        </w:object>
      </w:r>
    </w:p>
    <w:p w:rsidR="00DE54C0" w:rsidRDefault="004809A5" w:rsidP="00E32F13">
      <w:pPr>
        <w:pStyle w:val="MTDisplayEquation"/>
        <w:spacing w:after="0"/>
        <w:jc w:val="both"/>
      </w:pPr>
      <w:r w:rsidRPr="00DE54C0">
        <w:rPr>
          <w:position w:val="-12"/>
        </w:rPr>
        <w:object w:dxaOrig="499" w:dyaOrig="360">
          <v:shape id="_x0000_i1029" type="#_x0000_t75" style="width:25.1pt;height:18.4pt" o:ole="">
            <v:imagedata r:id="rId16" o:title=""/>
          </v:shape>
          <o:OLEObject Type="Embed" ProgID="Equation.DSMT4" ShapeID="_x0000_i1029" DrawAspect="Content" ObjectID="_1595248152" r:id="rId17"/>
        </w:object>
      </w:r>
      <w:r w:rsidR="00FB349A">
        <w:t xml:space="preserve">: The </w:t>
      </w:r>
      <w:r w:rsidR="00FB349A">
        <w:rPr>
          <w:lang w:val="en-US"/>
        </w:rPr>
        <w:t>probability</w:t>
      </w:r>
      <w:r>
        <w:rPr>
          <w:lang w:val="en-US"/>
        </w:rPr>
        <w:t xml:space="preserve"> of not </w:t>
      </w:r>
      <w:r w:rsidRPr="00B916EC">
        <w:t>indicat</w:t>
      </w:r>
      <w:r>
        <w:t>ing</w:t>
      </w:r>
      <w:r w:rsidRPr="00B916EC">
        <w:t xml:space="preserve"> </w:t>
      </w:r>
      <w:r>
        <w:t xml:space="preserve">any indication </w:t>
      </w:r>
      <w:r w:rsidRPr="00B916EC">
        <w:t>to higher layers</w:t>
      </w:r>
      <w:r>
        <w:t xml:space="preserve"> per indication period, which can </w:t>
      </w:r>
      <w:r w:rsidR="004C07CE">
        <w:t xml:space="preserve">be </w:t>
      </w:r>
      <w:r>
        <w:t>calculated according to the following equation,</w:t>
      </w:r>
      <w:r w:rsidR="00DE54C0">
        <w:tab/>
      </w:r>
      <w:r w:rsidR="00DE54C0" w:rsidRPr="00DE54C0">
        <w:rPr>
          <w:position w:val="-4"/>
        </w:rPr>
        <w:object w:dxaOrig="180" w:dyaOrig="279">
          <v:shape id="_x0000_i1030" type="#_x0000_t75" style="width:10.05pt;height:12.55pt" o:ole="">
            <v:imagedata r:id="rId18" o:title=""/>
          </v:shape>
          <o:OLEObject Type="Embed" ProgID="Equation.DSMT4" ShapeID="_x0000_i1030" DrawAspect="Content" ObjectID="_1595248153" r:id="rId19"/>
        </w:object>
      </w:r>
      <w:r w:rsidR="00DE54C0">
        <w:t xml:space="preserve"> </w:t>
      </w:r>
    </w:p>
    <w:p w:rsidR="004809A5" w:rsidRPr="004809A5" w:rsidRDefault="000A367D" w:rsidP="00E32F13">
      <w:pPr>
        <w:spacing w:after="0" w:line="240" w:lineRule="auto"/>
        <w:jc w:val="center"/>
      </w:pPr>
      <w:r w:rsidRPr="004809A5">
        <w:rPr>
          <w:position w:val="-28"/>
        </w:rPr>
        <w:object w:dxaOrig="5240" w:dyaOrig="680">
          <v:shape id="_x0000_i1031" type="#_x0000_t75" style="width:262.05pt;height:33.5pt" o:ole="">
            <v:imagedata r:id="rId20" o:title=""/>
          </v:shape>
          <o:OLEObject Type="Embed" ProgID="Equation.DSMT4" ShapeID="_x0000_i1031" DrawAspect="Content" ObjectID="_1595248154" r:id="rId21"/>
        </w:object>
      </w:r>
    </w:p>
    <w:p w:rsidR="0022225D" w:rsidRPr="003C25A0" w:rsidRDefault="004809A5" w:rsidP="00893B96">
      <w:pPr>
        <w:pStyle w:val="ListParagraph"/>
        <w:numPr>
          <w:ilvl w:val="0"/>
          <w:numId w:val="32"/>
        </w:numPr>
        <w:ind w:firstLineChars="0"/>
        <w:jc w:val="both"/>
        <w:rPr>
          <w:szCs w:val="22"/>
        </w:rPr>
      </w:pPr>
      <w:r w:rsidRPr="00DE54C0">
        <w:rPr>
          <w:position w:val="-12"/>
        </w:rPr>
        <w:object w:dxaOrig="320" w:dyaOrig="360">
          <v:shape id="_x0000_i1032" type="#_x0000_t75" style="width:17.6pt;height:18.4pt" o:ole="">
            <v:imagedata r:id="rId22" o:title=""/>
          </v:shape>
          <o:OLEObject Type="Embed" ProgID="Equation.DSMT4" ShapeID="_x0000_i1032" DrawAspect="Content" ObjectID="_1595248155" r:id="rId23"/>
        </w:object>
      </w:r>
      <w:r>
        <w:t xml:space="preserve">: </w:t>
      </w:r>
      <w:r w:rsidR="0065649C">
        <w:rPr>
          <w:sz w:val="22"/>
        </w:rPr>
        <w:t xml:space="preserve">The </w:t>
      </w:r>
      <w:r w:rsidR="0065649C" w:rsidRPr="004809A5">
        <w:rPr>
          <w:sz w:val="22"/>
          <w:lang w:val="en-US"/>
        </w:rPr>
        <w:t>probability</w:t>
      </w:r>
      <w:r w:rsidRPr="004809A5">
        <w:rPr>
          <w:sz w:val="22"/>
          <w:lang w:val="en-US"/>
        </w:rPr>
        <w:t xml:space="preserve"> of </w:t>
      </w:r>
      <w:r w:rsidRPr="004809A5">
        <w:rPr>
          <w:sz w:val="22"/>
        </w:rPr>
        <w:t xml:space="preserve">indicating </w:t>
      </w:r>
      <w:r w:rsidR="00C86074">
        <w:rPr>
          <w:sz w:val="22"/>
        </w:rPr>
        <w:t>IS</w:t>
      </w:r>
      <w:r w:rsidR="00C86074" w:rsidRPr="004809A5">
        <w:rPr>
          <w:sz w:val="22"/>
        </w:rPr>
        <w:t xml:space="preserve"> </w:t>
      </w:r>
      <w:r w:rsidRPr="004809A5">
        <w:rPr>
          <w:sz w:val="22"/>
        </w:rPr>
        <w:t xml:space="preserve">to higher layers per indication period, which can </w:t>
      </w:r>
      <w:r w:rsidR="004C07CE">
        <w:rPr>
          <w:sz w:val="22"/>
        </w:rPr>
        <w:t xml:space="preserve">be </w:t>
      </w:r>
      <w:r w:rsidRPr="004809A5">
        <w:rPr>
          <w:sz w:val="22"/>
        </w:rPr>
        <w:t>calculated according to the following equation</w:t>
      </w:r>
      <w:r>
        <w:t>,</w:t>
      </w:r>
    </w:p>
    <w:p w:rsidR="00B75EE5" w:rsidRDefault="000A367D" w:rsidP="00410E3F">
      <w:pPr>
        <w:pStyle w:val="ListParagraph"/>
        <w:ind w:left="420" w:firstLineChars="0" w:firstLine="0"/>
        <w:jc w:val="center"/>
      </w:pPr>
      <w:r w:rsidRPr="004809A5">
        <w:rPr>
          <w:position w:val="-28"/>
        </w:rPr>
        <w:object w:dxaOrig="4520" w:dyaOrig="680">
          <v:shape id="_x0000_i1033" type="#_x0000_t75" style="width:226.05pt;height:33.5pt" o:ole="">
            <v:imagedata r:id="rId24" o:title=""/>
          </v:shape>
          <o:OLEObject Type="Embed" ProgID="Equation.DSMT4" ShapeID="_x0000_i1033" DrawAspect="Content" ObjectID="_1595248156" r:id="rId25"/>
        </w:object>
      </w:r>
    </w:p>
    <w:p w:rsidR="00852144" w:rsidRPr="007E4138" w:rsidRDefault="007E4138" w:rsidP="007E4138">
      <w:pPr>
        <w:pStyle w:val="ListParagraph"/>
        <w:numPr>
          <w:ilvl w:val="0"/>
          <w:numId w:val="32"/>
        </w:numPr>
        <w:ind w:firstLineChars="0"/>
        <w:jc w:val="both"/>
        <w:rPr>
          <w:szCs w:val="22"/>
        </w:rPr>
      </w:pPr>
      <w:r w:rsidRPr="00852144">
        <w:rPr>
          <w:position w:val="-14"/>
        </w:rPr>
        <w:object w:dxaOrig="760" w:dyaOrig="380">
          <v:shape id="_x0000_i1034" type="#_x0000_t75" style="width:37.65pt;height:18.4pt" o:ole="">
            <v:imagedata r:id="rId26" o:title=""/>
          </v:shape>
          <o:OLEObject Type="Embed" ProgID="Equation.DSMT4" ShapeID="_x0000_i1034" DrawAspect="Content" ObjectID="_1595248157" r:id="rId27"/>
        </w:object>
      </w:r>
      <w:r w:rsidR="00852144">
        <w:t>:</w:t>
      </w:r>
      <w:r w:rsidR="00852144" w:rsidRPr="00852144">
        <w:rPr>
          <w:sz w:val="22"/>
        </w:rPr>
        <w:t xml:space="preserve"> </w:t>
      </w:r>
      <w:r>
        <w:rPr>
          <w:sz w:val="22"/>
        </w:rPr>
        <w:t>The</w:t>
      </w:r>
      <w:r w:rsidR="006242B7">
        <w:rPr>
          <w:sz w:val="22"/>
        </w:rPr>
        <w:t xml:space="preserve"> total number of RLF occurrences among all </w:t>
      </w:r>
      <w:r w:rsidR="00AF2DD8">
        <w:rPr>
          <w:sz w:val="22"/>
        </w:rPr>
        <w:t xml:space="preserve">the </w:t>
      </w:r>
      <w:r w:rsidR="00CD1365">
        <w:rPr>
          <w:sz w:val="22"/>
        </w:rPr>
        <w:t xml:space="preserve">cell </w:t>
      </w:r>
      <w:r w:rsidR="006242B7">
        <w:rPr>
          <w:sz w:val="22"/>
        </w:rPr>
        <w:t>users</w:t>
      </w:r>
      <w:r w:rsidR="00680872">
        <w:rPr>
          <w:sz w:val="22"/>
        </w:rPr>
        <w:t xml:space="preserve"> over</w:t>
      </w:r>
      <w:r w:rsidR="00AF2DD8">
        <w:rPr>
          <w:sz w:val="22"/>
        </w:rPr>
        <w:t xml:space="preserve"> evalu</w:t>
      </w:r>
      <w:r w:rsidR="00B45935">
        <w:rPr>
          <w:sz w:val="22"/>
        </w:rPr>
        <w:t>a</w:t>
      </w:r>
      <w:r w:rsidR="00AF2DD8">
        <w:rPr>
          <w:sz w:val="22"/>
        </w:rPr>
        <w:t>tion period</w:t>
      </w:r>
      <w:r w:rsidR="00F2248B">
        <w:rPr>
          <w:sz w:val="22"/>
        </w:rPr>
        <w:t xml:space="preserve">. </w:t>
      </w:r>
    </w:p>
    <w:bookmarkEnd w:id="2"/>
    <w:bookmarkEnd w:id="3"/>
    <w:bookmarkEnd w:id="4"/>
    <w:bookmarkEnd w:id="5"/>
    <w:bookmarkEnd w:id="6"/>
    <w:p w:rsidR="009A1ED9" w:rsidRDefault="009A1ED9" w:rsidP="00893B96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rPr>
          <w:rFonts w:hint="eastAsia"/>
        </w:rPr>
        <w:t>Analysis of Simulation Results</w:t>
      </w:r>
    </w:p>
    <w:p w:rsidR="008A3625" w:rsidRDefault="008A3625" w:rsidP="008A3625">
      <w:pPr>
        <w:spacing w:before="180" w:after="180" w:line="240" w:lineRule="auto"/>
      </w:pPr>
      <w:r>
        <w:rPr>
          <w:rFonts w:cs="v5.0.0"/>
        </w:rPr>
        <w:t xml:space="preserve">In RLM procedure, the threshold </w:t>
      </w:r>
      <w:r w:rsidRPr="00463C46">
        <w:rPr>
          <w:rFonts w:cs="v5.0.0"/>
        </w:rPr>
        <w:t>Q</w:t>
      </w:r>
      <w:r w:rsidRPr="00463C46">
        <w:rPr>
          <w:rFonts w:cs="v5.0.0"/>
          <w:vertAlign w:val="subscript"/>
        </w:rPr>
        <w:t>out</w:t>
      </w:r>
      <w:r w:rsidRPr="00463C46">
        <w:rPr>
          <w:rFonts w:cs="v5.0.0"/>
        </w:rPr>
        <w:t xml:space="preserve"> </w:t>
      </w:r>
      <w:r>
        <w:rPr>
          <w:rFonts w:cs="v5.0.0"/>
        </w:rPr>
        <w:t xml:space="preserve">and </w:t>
      </w:r>
      <w:r w:rsidRPr="00463C46">
        <w:rPr>
          <w:rFonts w:cs="v5.0.0"/>
        </w:rPr>
        <w:t>Q</w:t>
      </w:r>
      <w:r>
        <w:rPr>
          <w:rFonts w:cs="v5.0.0"/>
          <w:vertAlign w:val="subscript"/>
        </w:rPr>
        <w:t>in</w:t>
      </w:r>
      <w:r w:rsidRPr="00463C46">
        <w:rPr>
          <w:rFonts w:cs="v5.0.0"/>
        </w:rPr>
        <w:t xml:space="preserve"> </w:t>
      </w:r>
      <w:r>
        <w:rPr>
          <w:rFonts w:cs="v5.0.0"/>
        </w:rPr>
        <w:t>are</w:t>
      </w:r>
      <w:r w:rsidRPr="00463C46">
        <w:t xml:space="preserve"> correspond to 10% block error rate of a hypothetical PDCCH</w:t>
      </w:r>
      <w:r w:rsidRPr="0008312B">
        <w:t xml:space="preserve"> </w:t>
      </w:r>
      <w:r>
        <w:t>and 2</w:t>
      </w:r>
      <w:r w:rsidRPr="00463C46">
        <w:t>% block error rate of a hypothetical PDCCH</w:t>
      </w:r>
      <w:r w:rsidR="0064188D">
        <w:t xml:space="preserve">. </w:t>
      </w:r>
      <w:r w:rsidR="003B7ABF">
        <w:t xml:space="preserve">Therefore, it is necessary to access the </w:t>
      </w:r>
      <w:r w:rsidR="00821FA9">
        <w:t xml:space="preserve">CDF of cell users’ </w:t>
      </w:r>
      <w:r w:rsidR="00821FA9">
        <w:lastRenderedPageBreak/>
        <w:t>SINR</w:t>
      </w:r>
      <w:r w:rsidR="003B7ABF">
        <w:t xml:space="preserve"> and evaluate the link curve performance </w:t>
      </w:r>
      <w:r w:rsidR="002B49DD">
        <w:t>of polar code</w:t>
      </w:r>
      <w:r w:rsidR="00821FA9">
        <w:t>.</w:t>
      </w:r>
      <w:r w:rsidR="00C367B1">
        <w:t xml:space="preserve"> </w:t>
      </w:r>
      <w:r w:rsidR="007C0799">
        <w:rPr>
          <w:szCs w:val="22"/>
        </w:rPr>
        <w:t>More</w:t>
      </w:r>
      <w:r w:rsidR="007C0799" w:rsidRPr="00DC27BC">
        <w:rPr>
          <w:szCs w:val="22"/>
        </w:rPr>
        <w:t xml:space="preserve"> details of the simulat</w:t>
      </w:r>
      <w:r w:rsidR="00BD7F9C">
        <w:rPr>
          <w:szCs w:val="22"/>
        </w:rPr>
        <w:t>ion assumptions can be found in</w:t>
      </w:r>
      <w:r w:rsidR="007C0799" w:rsidRPr="00DC27BC">
        <w:rPr>
          <w:szCs w:val="22"/>
        </w:rPr>
        <w:t xml:space="preserve"> </w:t>
      </w:r>
      <w:r w:rsidR="00BD7F9C">
        <w:rPr>
          <w:szCs w:val="22"/>
        </w:rPr>
        <w:t>a</w:t>
      </w:r>
      <w:r w:rsidR="007C0799" w:rsidRPr="00DC27BC">
        <w:rPr>
          <w:szCs w:val="22"/>
        </w:rPr>
        <w:t>nnex</w:t>
      </w:r>
      <w:r w:rsidR="0012344B">
        <w:rPr>
          <w:szCs w:val="22"/>
        </w:rPr>
        <w:t xml:space="preserve"> A, </w:t>
      </w:r>
      <w:r w:rsidR="00BD7F9C">
        <w:rPr>
          <w:szCs w:val="22"/>
        </w:rPr>
        <w:t>a</w:t>
      </w:r>
      <w:r w:rsidR="00BD7F9C" w:rsidRPr="00DC27BC">
        <w:rPr>
          <w:szCs w:val="22"/>
        </w:rPr>
        <w:t>nnex</w:t>
      </w:r>
      <w:r w:rsidR="00BD7F9C">
        <w:rPr>
          <w:szCs w:val="22"/>
        </w:rPr>
        <w:t xml:space="preserve"> B</w:t>
      </w:r>
      <w:r w:rsidR="0012344B">
        <w:rPr>
          <w:szCs w:val="22"/>
        </w:rPr>
        <w:t>, and a</w:t>
      </w:r>
      <w:r w:rsidR="0012344B" w:rsidRPr="00DC27BC">
        <w:rPr>
          <w:szCs w:val="22"/>
        </w:rPr>
        <w:t>nnex</w:t>
      </w:r>
      <w:r w:rsidR="0012344B">
        <w:rPr>
          <w:szCs w:val="22"/>
        </w:rPr>
        <w:t xml:space="preserve"> </w:t>
      </w:r>
      <w:r w:rsidR="00096795">
        <w:rPr>
          <w:szCs w:val="22"/>
        </w:rPr>
        <w:t>C</w:t>
      </w:r>
      <w:r w:rsidR="00BD7F9C">
        <w:rPr>
          <w:szCs w:val="22"/>
        </w:rPr>
        <w:t>.</w:t>
      </w:r>
    </w:p>
    <w:p w:rsidR="001927A6" w:rsidRDefault="00096252" w:rsidP="00D91F1E">
      <w:pPr>
        <w:spacing w:before="180" w:after="0" w:line="240" w:lineRule="auto"/>
        <w:rPr>
          <w:lang w:val="en-US"/>
        </w:rPr>
      </w:pPr>
      <w:r>
        <w:rPr>
          <w:rFonts w:hint="eastAsia"/>
          <w:lang w:val="en-US"/>
        </w:rPr>
        <w:t>The</w:t>
      </w:r>
      <w:r w:rsidR="00F44AFE">
        <w:rPr>
          <w:lang w:val="en-US"/>
        </w:rPr>
        <w:t xml:space="preserve"> simulation</w:t>
      </w:r>
      <w:r>
        <w:rPr>
          <w:rFonts w:hint="eastAsia"/>
          <w:lang w:val="en-US"/>
        </w:rPr>
        <w:t xml:space="preserve"> results are </w:t>
      </w:r>
      <w:r>
        <w:rPr>
          <w:lang w:val="en-US"/>
        </w:rPr>
        <w:t xml:space="preserve">shown in the </w:t>
      </w:r>
      <w:r w:rsidR="00F44AFE">
        <w:rPr>
          <w:lang w:val="en-US"/>
        </w:rPr>
        <w:t>figure below</w:t>
      </w:r>
      <w:r>
        <w:rPr>
          <w:lang w:val="en-US"/>
        </w:rPr>
        <w:t>.</w:t>
      </w:r>
    </w:p>
    <w:p w:rsidR="00D91F1E" w:rsidRDefault="00191E1F" w:rsidP="00F256E8">
      <w:pPr>
        <w:spacing w:line="240" w:lineRule="auto"/>
        <w:rPr>
          <w:lang w:val="en-US"/>
        </w:rPr>
      </w:pPr>
      <w:r>
        <w:rPr>
          <w:noProof/>
          <w:lang w:val="en-US"/>
        </w:rPr>
        <w:drawing>
          <wp:inline distT="0" distB="0" distL="0" distR="0">
            <wp:extent cx="6120765" cy="3344545"/>
            <wp:effectExtent l="0" t="0" r="0" b="825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enter-edge.jpg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344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27A6" w:rsidRDefault="00DD3B1A" w:rsidP="002866C8">
      <w:pPr>
        <w:spacing w:after="0" w:line="240" w:lineRule="auto"/>
        <w:jc w:val="center"/>
        <w:rPr>
          <w:lang w:val="en-US"/>
        </w:rPr>
      </w:pPr>
      <w:r>
        <w:t xml:space="preserve">Figure </w:t>
      </w:r>
      <w:r w:rsidR="00542118">
        <w:t>3.</w:t>
      </w:r>
      <w:r w:rsidR="008551DC">
        <w:t xml:space="preserve"> </w:t>
      </w:r>
      <w:r w:rsidR="001C4B6A">
        <w:t xml:space="preserve">LBT failure probability </w:t>
      </w:r>
      <w:r w:rsidR="00076D3C">
        <w:t>v</w:t>
      </w:r>
      <w:r w:rsidR="0058780F">
        <w:t xml:space="preserve">s. </w:t>
      </w:r>
      <w:r w:rsidR="001C4B6A">
        <w:t xml:space="preserve">RLF </w:t>
      </w:r>
      <w:r w:rsidR="00FD5822">
        <w:t>occurrence</w:t>
      </w:r>
      <w:r w:rsidR="006363CB">
        <w:t>s</w:t>
      </w:r>
    </w:p>
    <w:p w:rsidR="00A742DF" w:rsidRDefault="0066488A" w:rsidP="00A742DF">
      <w:pPr>
        <w:spacing w:before="180" w:after="180" w:line="240" w:lineRule="auto"/>
        <w:rPr>
          <w:lang w:val="en-US"/>
        </w:rPr>
      </w:pPr>
      <w:r>
        <w:rPr>
          <w:lang w:val="en-US"/>
        </w:rPr>
        <w:t>The f</w:t>
      </w:r>
      <w:r w:rsidR="00A742DF" w:rsidRPr="001A3CD6">
        <w:rPr>
          <w:rFonts w:hint="eastAsia"/>
          <w:lang w:val="en-US"/>
        </w:rPr>
        <w:t xml:space="preserve">ollowing table summarizes the </w:t>
      </w:r>
      <w:r w:rsidR="00E864BD">
        <w:rPr>
          <w:lang w:val="en-US"/>
        </w:rPr>
        <w:t xml:space="preserve">simulation </w:t>
      </w:r>
      <w:r w:rsidR="00A742DF" w:rsidRPr="001A3CD6">
        <w:rPr>
          <w:lang w:val="en-US"/>
        </w:rPr>
        <w:t>results</w:t>
      </w:r>
      <w:r w:rsidR="00A742DF" w:rsidRPr="001A3CD6">
        <w:rPr>
          <w:rFonts w:hint="eastAsia"/>
          <w:lang w:val="en-US"/>
        </w:rPr>
        <w:t>.</w:t>
      </w:r>
    </w:p>
    <w:p w:rsidR="004661C2" w:rsidRPr="004661C2" w:rsidRDefault="004661C2" w:rsidP="00007DDA">
      <w:pPr>
        <w:spacing w:after="0"/>
        <w:jc w:val="center"/>
      </w:pPr>
      <w:r>
        <w:t>T</w:t>
      </w:r>
      <w:r>
        <w:rPr>
          <w:rFonts w:hint="eastAsia"/>
        </w:rPr>
        <w:t xml:space="preserve">able </w:t>
      </w:r>
      <w:r>
        <w:t>1</w:t>
      </w:r>
      <w:r>
        <w:rPr>
          <w:rFonts w:hint="eastAsia"/>
        </w:rPr>
        <w:t xml:space="preserve">. Summary of </w:t>
      </w:r>
      <w:r w:rsidR="00EE0896">
        <w:t xml:space="preserve">simulation </w:t>
      </w:r>
      <w:r>
        <w:rPr>
          <w:rFonts w:hint="eastAsia"/>
        </w:rPr>
        <w:t>results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0"/>
        <w:gridCol w:w="1552"/>
        <w:gridCol w:w="952"/>
        <w:gridCol w:w="1134"/>
        <w:gridCol w:w="1134"/>
        <w:gridCol w:w="1134"/>
        <w:gridCol w:w="1134"/>
        <w:gridCol w:w="1134"/>
        <w:gridCol w:w="1134"/>
      </w:tblGrid>
      <w:tr w:rsidR="004661C2" w:rsidRPr="00EB3554" w:rsidTr="00981AD1">
        <w:trPr>
          <w:trHeight w:val="500"/>
          <w:jc w:val="center"/>
        </w:trPr>
        <w:tc>
          <w:tcPr>
            <w:tcW w:w="2162" w:type="dxa"/>
            <w:gridSpan w:val="2"/>
            <w:vMerge w:val="restart"/>
            <w:vAlign w:val="center"/>
          </w:tcPr>
          <w:p w:rsidR="004661C2" w:rsidRPr="0097553D" w:rsidRDefault="00D35B76" w:rsidP="004D4479">
            <w:pPr>
              <w:spacing w:after="0" w:line="240" w:lineRule="auto"/>
              <w:jc w:val="center"/>
              <w:rPr>
                <w:rFonts w:eastAsiaTheme="minorEastAsia"/>
                <w:b/>
                <w:szCs w:val="22"/>
              </w:rPr>
            </w:pPr>
            <w:r>
              <w:rPr>
                <w:rFonts w:eastAsiaTheme="minorEastAsia"/>
                <w:b/>
                <w:szCs w:val="22"/>
              </w:rPr>
              <w:t xml:space="preserve">The </w:t>
            </w:r>
            <w:r w:rsidR="00C74B7A">
              <w:rPr>
                <w:rFonts w:eastAsiaTheme="minorEastAsia"/>
                <w:b/>
                <w:szCs w:val="22"/>
              </w:rPr>
              <w:t xml:space="preserve">total </w:t>
            </w:r>
            <w:r>
              <w:rPr>
                <w:rFonts w:eastAsiaTheme="minorEastAsia"/>
                <w:b/>
                <w:szCs w:val="22"/>
              </w:rPr>
              <w:t>number of RLF</w:t>
            </w:r>
            <w:r w:rsidR="004D4479">
              <w:rPr>
                <w:rFonts w:eastAsiaTheme="minorEastAsia"/>
                <w:b/>
                <w:szCs w:val="22"/>
              </w:rPr>
              <w:t xml:space="preserve"> occurrences</w:t>
            </w:r>
            <w:r w:rsidR="004661C2">
              <w:rPr>
                <w:rFonts w:eastAsiaTheme="minorEastAsia"/>
                <w:b/>
                <w:szCs w:val="22"/>
              </w:rPr>
              <w:t xml:space="preserve"> </w:t>
            </w:r>
          </w:p>
        </w:tc>
        <w:tc>
          <w:tcPr>
            <w:tcW w:w="7756" w:type="dxa"/>
            <w:gridSpan w:val="7"/>
            <w:vAlign w:val="center"/>
          </w:tcPr>
          <w:p w:rsidR="004661C2" w:rsidRPr="00804A42" w:rsidRDefault="004661C2" w:rsidP="008B3F35">
            <w:pPr>
              <w:spacing w:after="0" w:line="240" w:lineRule="auto"/>
              <w:jc w:val="center"/>
              <w:rPr>
                <w:rFonts w:eastAsiaTheme="minorEastAsia"/>
                <w:b/>
                <w:szCs w:val="22"/>
              </w:rPr>
            </w:pPr>
            <w:r w:rsidRPr="00804A42">
              <w:rPr>
                <w:rFonts w:eastAsia="MS Mincho"/>
                <w:b/>
                <w:szCs w:val="22"/>
              </w:rPr>
              <w:t>LBT failure probability</w:t>
            </w:r>
          </w:p>
        </w:tc>
      </w:tr>
      <w:tr w:rsidR="004661C2" w:rsidRPr="00EB3554" w:rsidTr="00981AD1">
        <w:trPr>
          <w:trHeight w:val="410"/>
          <w:jc w:val="center"/>
        </w:trPr>
        <w:tc>
          <w:tcPr>
            <w:tcW w:w="2162" w:type="dxa"/>
            <w:gridSpan w:val="2"/>
            <w:vMerge/>
            <w:vAlign w:val="center"/>
          </w:tcPr>
          <w:p w:rsidR="004661C2" w:rsidRPr="00804A42" w:rsidRDefault="004661C2" w:rsidP="008B3F35">
            <w:pPr>
              <w:spacing w:after="0" w:line="360" w:lineRule="auto"/>
              <w:jc w:val="center"/>
              <w:rPr>
                <w:szCs w:val="22"/>
              </w:rPr>
            </w:pPr>
          </w:p>
        </w:tc>
        <w:tc>
          <w:tcPr>
            <w:tcW w:w="952" w:type="dxa"/>
            <w:vAlign w:val="center"/>
          </w:tcPr>
          <w:p w:rsidR="004661C2" w:rsidRPr="00804A42" w:rsidRDefault="004661C2" w:rsidP="008B3F35">
            <w:pPr>
              <w:spacing w:after="0" w:line="240" w:lineRule="auto"/>
              <w:jc w:val="center"/>
              <w:rPr>
                <w:szCs w:val="22"/>
              </w:rPr>
            </w:pPr>
            <w:r w:rsidRPr="00852144">
              <w:rPr>
                <w:position w:val="-14"/>
              </w:rPr>
              <w:object w:dxaOrig="380" w:dyaOrig="380">
                <v:shape id="_x0000_i1035" type="#_x0000_t75" style="width:18.4pt;height:18.4pt" o:ole="">
                  <v:imagedata r:id="rId29" o:title=""/>
                </v:shape>
                <o:OLEObject Type="Embed" ProgID="Equation.DSMT4" ShapeID="_x0000_i1035" DrawAspect="Content" ObjectID="_1595248158" r:id="rId30"/>
              </w:object>
            </w:r>
            <w:r>
              <w:rPr>
                <w:szCs w:val="22"/>
              </w:rPr>
              <w:t>=</w:t>
            </w:r>
            <w:r>
              <w:rPr>
                <w:rFonts w:hint="eastAsia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4661C2" w:rsidRPr="00804A42" w:rsidRDefault="004661C2" w:rsidP="008B3F35">
            <w:pPr>
              <w:spacing w:after="0" w:line="240" w:lineRule="auto"/>
              <w:jc w:val="center"/>
              <w:rPr>
                <w:szCs w:val="22"/>
              </w:rPr>
            </w:pPr>
            <w:r w:rsidRPr="00852144">
              <w:rPr>
                <w:position w:val="-14"/>
              </w:rPr>
              <w:object w:dxaOrig="380" w:dyaOrig="380">
                <v:shape id="_x0000_i1036" type="#_x0000_t75" style="width:18.4pt;height:18.4pt" o:ole="">
                  <v:imagedata r:id="rId29" o:title=""/>
                </v:shape>
                <o:OLEObject Type="Embed" ProgID="Equation.DSMT4" ShapeID="_x0000_i1036" DrawAspect="Content" ObjectID="_1595248159" r:id="rId31"/>
              </w:object>
            </w:r>
            <w:r>
              <w:t>=</w:t>
            </w:r>
            <w:r>
              <w:rPr>
                <w:szCs w:val="22"/>
              </w:rPr>
              <w:t>0.</w:t>
            </w:r>
            <w:r>
              <w:rPr>
                <w:rFonts w:hint="eastAsia"/>
                <w:szCs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4661C2" w:rsidRPr="00804A42" w:rsidRDefault="004661C2" w:rsidP="008B3F35">
            <w:pPr>
              <w:spacing w:after="0" w:line="240" w:lineRule="auto"/>
              <w:jc w:val="center"/>
              <w:rPr>
                <w:szCs w:val="22"/>
              </w:rPr>
            </w:pPr>
            <w:r w:rsidRPr="00852144">
              <w:rPr>
                <w:position w:val="-14"/>
              </w:rPr>
              <w:object w:dxaOrig="380" w:dyaOrig="380">
                <v:shape id="_x0000_i1037" type="#_x0000_t75" style="width:18.4pt;height:18.4pt" o:ole="">
                  <v:imagedata r:id="rId29" o:title=""/>
                </v:shape>
                <o:OLEObject Type="Embed" ProgID="Equation.DSMT4" ShapeID="_x0000_i1037" DrawAspect="Content" ObjectID="_1595248160" r:id="rId32"/>
              </w:object>
            </w:r>
            <w:r>
              <w:t>=</w:t>
            </w:r>
            <w:r>
              <w:rPr>
                <w:szCs w:val="22"/>
              </w:rPr>
              <w:t>0.</w:t>
            </w:r>
            <w:r>
              <w:rPr>
                <w:rFonts w:hint="eastAsia"/>
                <w:szCs w:val="22"/>
              </w:rPr>
              <w:t>2</w:t>
            </w:r>
          </w:p>
        </w:tc>
        <w:tc>
          <w:tcPr>
            <w:tcW w:w="1134" w:type="dxa"/>
            <w:vAlign w:val="center"/>
          </w:tcPr>
          <w:p w:rsidR="004661C2" w:rsidRPr="00804A42" w:rsidRDefault="004661C2" w:rsidP="008B3F35">
            <w:pPr>
              <w:spacing w:after="0" w:line="240" w:lineRule="auto"/>
              <w:jc w:val="center"/>
              <w:rPr>
                <w:szCs w:val="22"/>
              </w:rPr>
            </w:pPr>
            <w:r w:rsidRPr="00852144">
              <w:rPr>
                <w:position w:val="-14"/>
              </w:rPr>
              <w:object w:dxaOrig="380" w:dyaOrig="380">
                <v:shape id="_x0000_i1038" type="#_x0000_t75" style="width:18.4pt;height:18.4pt" o:ole="">
                  <v:imagedata r:id="rId29" o:title=""/>
                </v:shape>
                <o:OLEObject Type="Embed" ProgID="Equation.DSMT4" ShapeID="_x0000_i1038" DrawAspect="Content" ObjectID="_1595248161" r:id="rId33"/>
              </w:object>
            </w:r>
            <w:r>
              <w:t>=</w:t>
            </w:r>
            <w:r>
              <w:rPr>
                <w:szCs w:val="22"/>
              </w:rPr>
              <w:t>0.</w:t>
            </w:r>
            <w:r>
              <w:rPr>
                <w:rFonts w:hint="eastAsia"/>
                <w:szCs w:val="22"/>
              </w:rPr>
              <w:t>3</w:t>
            </w:r>
          </w:p>
        </w:tc>
        <w:tc>
          <w:tcPr>
            <w:tcW w:w="1134" w:type="dxa"/>
            <w:vAlign w:val="center"/>
          </w:tcPr>
          <w:p w:rsidR="004661C2" w:rsidRPr="00804A42" w:rsidRDefault="004661C2" w:rsidP="008B3F35">
            <w:pPr>
              <w:spacing w:after="0" w:line="240" w:lineRule="auto"/>
              <w:jc w:val="center"/>
              <w:rPr>
                <w:szCs w:val="22"/>
              </w:rPr>
            </w:pPr>
            <w:r w:rsidRPr="00852144">
              <w:rPr>
                <w:position w:val="-14"/>
              </w:rPr>
              <w:object w:dxaOrig="380" w:dyaOrig="380">
                <v:shape id="_x0000_i1039" type="#_x0000_t75" style="width:18.4pt;height:18.4pt" o:ole="">
                  <v:imagedata r:id="rId29" o:title=""/>
                </v:shape>
                <o:OLEObject Type="Embed" ProgID="Equation.DSMT4" ShapeID="_x0000_i1039" DrawAspect="Content" ObjectID="_1595248162" r:id="rId34"/>
              </w:object>
            </w:r>
            <w:r>
              <w:t>=</w:t>
            </w:r>
            <w:r>
              <w:rPr>
                <w:szCs w:val="22"/>
              </w:rPr>
              <w:t>0.</w:t>
            </w:r>
            <w:r>
              <w:rPr>
                <w:rFonts w:hint="eastAsia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4661C2" w:rsidRPr="00804A42" w:rsidRDefault="004661C2" w:rsidP="008B3F35">
            <w:pPr>
              <w:spacing w:after="0" w:line="240" w:lineRule="auto"/>
              <w:jc w:val="center"/>
              <w:rPr>
                <w:szCs w:val="22"/>
              </w:rPr>
            </w:pPr>
            <w:r w:rsidRPr="00852144">
              <w:rPr>
                <w:position w:val="-14"/>
              </w:rPr>
              <w:object w:dxaOrig="380" w:dyaOrig="380">
                <v:shape id="_x0000_i1040" type="#_x0000_t75" style="width:18.4pt;height:18.4pt" o:ole="">
                  <v:imagedata r:id="rId29" o:title=""/>
                </v:shape>
                <o:OLEObject Type="Embed" ProgID="Equation.DSMT4" ShapeID="_x0000_i1040" DrawAspect="Content" ObjectID="_1595248163" r:id="rId35"/>
              </w:object>
            </w:r>
            <w:r>
              <w:t>=</w:t>
            </w:r>
            <w:r>
              <w:rPr>
                <w:szCs w:val="22"/>
              </w:rPr>
              <w:t>0.</w:t>
            </w:r>
            <w:r>
              <w:rPr>
                <w:rFonts w:hint="eastAsia"/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4661C2" w:rsidRPr="00804A42" w:rsidRDefault="004661C2" w:rsidP="008B3F35">
            <w:pPr>
              <w:spacing w:after="0" w:line="240" w:lineRule="auto"/>
              <w:jc w:val="center"/>
              <w:rPr>
                <w:szCs w:val="22"/>
              </w:rPr>
            </w:pPr>
            <w:r w:rsidRPr="00852144">
              <w:rPr>
                <w:position w:val="-14"/>
              </w:rPr>
              <w:object w:dxaOrig="380" w:dyaOrig="380">
                <v:shape id="_x0000_i1041" type="#_x0000_t75" style="width:18.4pt;height:18.4pt" o:ole="">
                  <v:imagedata r:id="rId29" o:title=""/>
                </v:shape>
                <o:OLEObject Type="Embed" ProgID="Equation.DSMT4" ShapeID="_x0000_i1041" DrawAspect="Content" ObjectID="_1595248164" r:id="rId36"/>
              </w:object>
            </w:r>
            <w:r>
              <w:t>=</w:t>
            </w:r>
            <w:r>
              <w:rPr>
                <w:szCs w:val="22"/>
              </w:rPr>
              <w:t>0.</w:t>
            </w:r>
            <w:r>
              <w:rPr>
                <w:rFonts w:hint="eastAsia"/>
                <w:szCs w:val="22"/>
              </w:rPr>
              <w:t>6</w:t>
            </w:r>
          </w:p>
        </w:tc>
      </w:tr>
      <w:tr w:rsidR="004661C2" w:rsidRPr="00EB3554" w:rsidTr="00981AD1">
        <w:trPr>
          <w:trHeight w:val="345"/>
          <w:jc w:val="center"/>
        </w:trPr>
        <w:tc>
          <w:tcPr>
            <w:tcW w:w="610" w:type="dxa"/>
            <w:vMerge w:val="restart"/>
            <w:vAlign w:val="center"/>
          </w:tcPr>
          <w:p w:rsidR="004661C2" w:rsidRPr="00EB3554" w:rsidRDefault="004661C2" w:rsidP="008B3F35">
            <w:pPr>
              <w:spacing w:after="0" w:line="360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X=1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421E3F" w:rsidRDefault="004661C2" w:rsidP="008B3F35">
            <w:pPr>
              <w:spacing w:after="0" w:line="240" w:lineRule="auto"/>
              <w:jc w:val="center"/>
              <w:textAlignment w:val="bottom"/>
              <w:rPr>
                <w:sz w:val="20"/>
              </w:rPr>
            </w:pPr>
            <w:r>
              <w:rPr>
                <w:sz w:val="20"/>
              </w:rPr>
              <w:t>C</w:t>
            </w:r>
            <w:r>
              <w:rPr>
                <w:rFonts w:hint="eastAsia"/>
                <w:sz w:val="20"/>
              </w:rPr>
              <w:t xml:space="preserve">ell </w:t>
            </w:r>
            <w:r>
              <w:rPr>
                <w:sz w:val="20"/>
              </w:rPr>
              <w:t>center users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E064DB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95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E064DB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387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E064DB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1024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E064DB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1884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E064DB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2834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E064DB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3581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E064DB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4153</w:t>
            </w:r>
          </w:p>
        </w:tc>
      </w:tr>
      <w:tr w:rsidR="004661C2" w:rsidRPr="00EB3554" w:rsidTr="00981AD1">
        <w:trPr>
          <w:trHeight w:val="345"/>
          <w:jc w:val="center"/>
        </w:trPr>
        <w:tc>
          <w:tcPr>
            <w:tcW w:w="610" w:type="dxa"/>
            <w:vMerge/>
            <w:vAlign w:val="center"/>
          </w:tcPr>
          <w:p w:rsidR="004661C2" w:rsidRPr="00EB3554" w:rsidRDefault="004661C2" w:rsidP="008B3F35">
            <w:pPr>
              <w:spacing w:after="0" w:line="360" w:lineRule="auto"/>
              <w:jc w:val="center"/>
              <w:rPr>
                <w:szCs w:val="22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421E3F" w:rsidRDefault="004661C2" w:rsidP="008B3F35">
            <w:pPr>
              <w:spacing w:after="0" w:line="240" w:lineRule="auto"/>
              <w:jc w:val="center"/>
              <w:textAlignment w:val="bottom"/>
              <w:rPr>
                <w:sz w:val="20"/>
              </w:rPr>
            </w:pPr>
            <w:r>
              <w:rPr>
                <w:sz w:val="20"/>
              </w:rPr>
              <w:t>C</w:t>
            </w:r>
            <w:r>
              <w:rPr>
                <w:rFonts w:hint="eastAsia"/>
                <w:sz w:val="20"/>
              </w:rPr>
              <w:t xml:space="preserve">ell </w:t>
            </w:r>
            <w:r>
              <w:rPr>
                <w:sz w:val="20"/>
              </w:rPr>
              <w:t>edge users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2235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3069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87409" w:rsidP="00F772CB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353</w:t>
            </w:r>
            <w:r w:rsidR="00F772CB">
              <w:rPr>
                <w:szCs w:val="22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3929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4226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4425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4516</w:t>
            </w:r>
          </w:p>
        </w:tc>
      </w:tr>
      <w:tr w:rsidR="004661C2" w:rsidRPr="00EB3554" w:rsidTr="00981AD1">
        <w:trPr>
          <w:trHeight w:val="345"/>
          <w:jc w:val="center"/>
        </w:trPr>
        <w:tc>
          <w:tcPr>
            <w:tcW w:w="610" w:type="dxa"/>
            <w:vMerge w:val="restart"/>
            <w:vAlign w:val="center"/>
          </w:tcPr>
          <w:p w:rsidR="004661C2" w:rsidRPr="00EB3554" w:rsidRDefault="004661C2" w:rsidP="008B3F35">
            <w:pPr>
              <w:spacing w:after="0" w:line="360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X=2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421E3F" w:rsidRDefault="004661C2" w:rsidP="008B3F35">
            <w:pPr>
              <w:spacing w:after="0" w:line="240" w:lineRule="auto"/>
              <w:jc w:val="center"/>
              <w:textAlignment w:val="bottom"/>
              <w:rPr>
                <w:sz w:val="20"/>
              </w:rPr>
            </w:pPr>
            <w:r>
              <w:rPr>
                <w:sz w:val="20"/>
              </w:rPr>
              <w:t>C</w:t>
            </w:r>
            <w:r>
              <w:rPr>
                <w:rFonts w:hint="eastAsia"/>
                <w:sz w:val="20"/>
              </w:rPr>
              <w:t xml:space="preserve">ell </w:t>
            </w:r>
            <w:r>
              <w:rPr>
                <w:sz w:val="20"/>
              </w:rPr>
              <w:t>center users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E064DB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E064DB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E064DB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E064DB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139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E064DB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738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E064DB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1907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E064DB" w:rsidP="00E064DB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3</w:t>
            </w:r>
            <w:r>
              <w:rPr>
                <w:szCs w:val="22"/>
              </w:rPr>
              <w:t>1</w:t>
            </w:r>
            <w:r>
              <w:rPr>
                <w:rFonts w:hint="eastAsia"/>
                <w:szCs w:val="22"/>
              </w:rPr>
              <w:t>67</w:t>
            </w:r>
          </w:p>
        </w:tc>
      </w:tr>
      <w:tr w:rsidR="004661C2" w:rsidRPr="00EB3554" w:rsidTr="00981AD1">
        <w:trPr>
          <w:trHeight w:val="345"/>
          <w:jc w:val="center"/>
        </w:trPr>
        <w:tc>
          <w:tcPr>
            <w:tcW w:w="610" w:type="dxa"/>
            <w:vMerge/>
            <w:vAlign w:val="center"/>
          </w:tcPr>
          <w:p w:rsidR="004661C2" w:rsidRDefault="004661C2" w:rsidP="008B3F35">
            <w:pPr>
              <w:spacing w:after="0" w:line="360" w:lineRule="auto"/>
              <w:jc w:val="center"/>
              <w:rPr>
                <w:szCs w:val="22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421E3F" w:rsidRDefault="004661C2" w:rsidP="008B3F35">
            <w:pPr>
              <w:spacing w:after="0" w:line="240" w:lineRule="auto"/>
              <w:jc w:val="center"/>
              <w:textAlignment w:val="bottom"/>
              <w:rPr>
                <w:sz w:val="20"/>
              </w:rPr>
            </w:pPr>
            <w:r>
              <w:rPr>
                <w:sz w:val="20"/>
              </w:rPr>
              <w:t>C</w:t>
            </w:r>
            <w:r>
              <w:rPr>
                <w:rFonts w:hint="eastAsia"/>
                <w:sz w:val="20"/>
              </w:rPr>
              <w:t xml:space="preserve">ell </w:t>
            </w:r>
            <w:r>
              <w:rPr>
                <w:sz w:val="20"/>
              </w:rPr>
              <w:t>edge users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64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300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881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1721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2695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3487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4088</w:t>
            </w:r>
          </w:p>
        </w:tc>
      </w:tr>
      <w:tr w:rsidR="004661C2" w:rsidRPr="00EB3554" w:rsidTr="00981AD1">
        <w:trPr>
          <w:trHeight w:val="345"/>
          <w:jc w:val="center"/>
        </w:trPr>
        <w:tc>
          <w:tcPr>
            <w:tcW w:w="610" w:type="dxa"/>
            <w:vMerge w:val="restart"/>
            <w:vAlign w:val="center"/>
          </w:tcPr>
          <w:p w:rsidR="004661C2" w:rsidRPr="00EB3554" w:rsidRDefault="004661C2" w:rsidP="008B3F35">
            <w:pPr>
              <w:spacing w:after="0" w:line="360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X=3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421E3F" w:rsidRDefault="004661C2" w:rsidP="008B3F35">
            <w:pPr>
              <w:spacing w:after="0" w:line="240" w:lineRule="auto"/>
              <w:jc w:val="center"/>
              <w:textAlignment w:val="bottom"/>
              <w:rPr>
                <w:sz w:val="20"/>
              </w:rPr>
            </w:pPr>
            <w:r>
              <w:rPr>
                <w:sz w:val="20"/>
              </w:rPr>
              <w:t>C</w:t>
            </w:r>
            <w:r>
              <w:rPr>
                <w:rFonts w:hint="eastAsia"/>
                <w:sz w:val="20"/>
              </w:rPr>
              <w:t xml:space="preserve">ell </w:t>
            </w:r>
            <w:r>
              <w:rPr>
                <w:sz w:val="20"/>
              </w:rPr>
              <w:t>center users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17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265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1194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2619</w:t>
            </w:r>
          </w:p>
        </w:tc>
      </w:tr>
      <w:tr w:rsidR="004661C2" w:rsidRPr="00EB3554" w:rsidTr="00981AD1">
        <w:trPr>
          <w:trHeight w:val="345"/>
          <w:jc w:val="center"/>
        </w:trPr>
        <w:tc>
          <w:tcPr>
            <w:tcW w:w="610" w:type="dxa"/>
            <w:vMerge/>
            <w:vAlign w:val="center"/>
          </w:tcPr>
          <w:p w:rsidR="004661C2" w:rsidRDefault="004661C2" w:rsidP="008B3F35">
            <w:pPr>
              <w:spacing w:after="0" w:line="360" w:lineRule="auto"/>
              <w:jc w:val="center"/>
              <w:rPr>
                <w:szCs w:val="22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421E3F" w:rsidRDefault="004661C2" w:rsidP="008B3F35">
            <w:pPr>
              <w:spacing w:after="0" w:line="240" w:lineRule="auto"/>
              <w:jc w:val="center"/>
              <w:textAlignment w:val="bottom"/>
              <w:rPr>
                <w:sz w:val="20"/>
              </w:rPr>
            </w:pPr>
            <w:r>
              <w:rPr>
                <w:sz w:val="20"/>
              </w:rPr>
              <w:t>C</w:t>
            </w:r>
            <w:r>
              <w:rPr>
                <w:rFonts w:hint="eastAsia"/>
                <w:sz w:val="20"/>
              </w:rPr>
              <w:t xml:space="preserve">ell </w:t>
            </w:r>
            <w:r>
              <w:rPr>
                <w:sz w:val="20"/>
              </w:rPr>
              <w:t>edge users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80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459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1361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2531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3539</w:t>
            </w:r>
          </w:p>
        </w:tc>
      </w:tr>
      <w:tr w:rsidR="004661C2" w:rsidRPr="00EB3554" w:rsidTr="00981AD1">
        <w:trPr>
          <w:trHeight w:val="188"/>
          <w:jc w:val="center"/>
        </w:trPr>
        <w:tc>
          <w:tcPr>
            <w:tcW w:w="610" w:type="dxa"/>
            <w:vMerge w:val="restart"/>
            <w:vAlign w:val="center"/>
          </w:tcPr>
          <w:p w:rsidR="004661C2" w:rsidRPr="00EB3554" w:rsidRDefault="004661C2" w:rsidP="008B3F35">
            <w:pPr>
              <w:spacing w:after="0" w:line="360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X=4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421E3F" w:rsidRDefault="004661C2" w:rsidP="008B3F35">
            <w:pPr>
              <w:spacing w:after="0" w:line="240" w:lineRule="auto"/>
              <w:jc w:val="center"/>
              <w:textAlignment w:val="bottom"/>
              <w:rPr>
                <w:sz w:val="20"/>
              </w:rPr>
            </w:pPr>
            <w:r>
              <w:rPr>
                <w:sz w:val="20"/>
              </w:rPr>
              <w:t>C</w:t>
            </w:r>
            <w:r>
              <w:rPr>
                <w:rFonts w:hint="eastAsia"/>
                <w:sz w:val="20"/>
              </w:rPr>
              <w:t xml:space="preserve">ell </w:t>
            </w:r>
            <w:r>
              <w:rPr>
                <w:sz w:val="20"/>
              </w:rPr>
              <w:t>center users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155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954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2384</w:t>
            </w:r>
          </w:p>
        </w:tc>
      </w:tr>
      <w:tr w:rsidR="004661C2" w:rsidRPr="00EB3554" w:rsidTr="00981AD1">
        <w:trPr>
          <w:trHeight w:val="187"/>
          <w:jc w:val="center"/>
        </w:trPr>
        <w:tc>
          <w:tcPr>
            <w:tcW w:w="610" w:type="dxa"/>
            <w:vMerge/>
            <w:vAlign w:val="center"/>
          </w:tcPr>
          <w:p w:rsidR="004661C2" w:rsidRDefault="004661C2" w:rsidP="008B3F35">
            <w:pPr>
              <w:spacing w:after="0" w:line="360" w:lineRule="auto"/>
              <w:jc w:val="center"/>
              <w:rPr>
                <w:szCs w:val="22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421E3F" w:rsidRDefault="004661C2" w:rsidP="008B3F35">
            <w:pPr>
              <w:spacing w:after="0" w:line="240" w:lineRule="auto"/>
              <w:jc w:val="center"/>
              <w:textAlignment w:val="bottom"/>
              <w:rPr>
                <w:sz w:val="20"/>
              </w:rPr>
            </w:pPr>
            <w:r>
              <w:rPr>
                <w:sz w:val="20"/>
              </w:rPr>
              <w:t>C</w:t>
            </w:r>
            <w:r>
              <w:rPr>
                <w:rFonts w:hint="eastAsia"/>
                <w:sz w:val="20"/>
              </w:rPr>
              <w:t xml:space="preserve">ell </w:t>
            </w:r>
            <w:r>
              <w:rPr>
                <w:sz w:val="20"/>
              </w:rPr>
              <w:t>edge users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111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666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1806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3085</w:t>
            </w:r>
          </w:p>
        </w:tc>
      </w:tr>
      <w:tr w:rsidR="004661C2" w:rsidRPr="00EB3554" w:rsidTr="00981AD1">
        <w:trPr>
          <w:trHeight w:val="188"/>
          <w:jc w:val="center"/>
        </w:trPr>
        <w:tc>
          <w:tcPr>
            <w:tcW w:w="610" w:type="dxa"/>
            <w:vMerge w:val="restart"/>
            <w:vAlign w:val="center"/>
          </w:tcPr>
          <w:p w:rsidR="004661C2" w:rsidRPr="00EB3554" w:rsidRDefault="004661C2" w:rsidP="008B3F35">
            <w:pPr>
              <w:spacing w:after="0" w:line="360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X=5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421E3F" w:rsidRDefault="004661C2" w:rsidP="008B3F35">
            <w:pPr>
              <w:spacing w:after="0" w:line="240" w:lineRule="auto"/>
              <w:jc w:val="center"/>
              <w:textAlignment w:val="bottom"/>
              <w:rPr>
                <w:sz w:val="20"/>
              </w:rPr>
            </w:pPr>
            <w:r>
              <w:rPr>
                <w:sz w:val="20"/>
              </w:rPr>
              <w:t>C</w:t>
            </w:r>
            <w:r>
              <w:rPr>
                <w:rFonts w:hint="eastAsia"/>
                <w:sz w:val="20"/>
              </w:rPr>
              <w:t xml:space="preserve">ell </w:t>
            </w:r>
            <w:r>
              <w:rPr>
                <w:sz w:val="20"/>
              </w:rPr>
              <w:t>center users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127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858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2294</w:t>
            </w:r>
          </w:p>
        </w:tc>
      </w:tr>
      <w:tr w:rsidR="004661C2" w:rsidRPr="00EB3554" w:rsidTr="00981AD1">
        <w:trPr>
          <w:trHeight w:val="187"/>
          <w:jc w:val="center"/>
        </w:trPr>
        <w:tc>
          <w:tcPr>
            <w:tcW w:w="610" w:type="dxa"/>
            <w:vMerge/>
            <w:vAlign w:val="center"/>
          </w:tcPr>
          <w:p w:rsidR="004661C2" w:rsidRDefault="004661C2" w:rsidP="008B3F35">
            <w:pPr>
              <w:spacing w:after="0" w:line="360" w:lineRule="auto"/>
              <w:jc w:val="center"/>
              <w:rPr>
                <w:szCs w:val="22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421E3F" w:rsidRDefault="004661C2" w:rsidP="008B3F35">
            <w:pPr>
              <w:spacing w:after="0" w:line="240" w:lineRule="auto"/>
              <w:jc w:val="center"/>
              <w:textAlignment w:val="bottom"/>
              <w:rPr>
                <w:sz w:val="20"/>
              </w:rPr>
            </w:pPr>
            <w:r>
              <w:rPr>
                <w:sz w:val="20"/>
              </w:rPr>
              <w:t>C</w:t>
            </w:r>
            <w:r>
              <w:rPr>
                <w:rFonts w:hint="eastAsia"/>
                <w:sz w:val="20"/>
              </w:rPr>
              <w:t xml:space="preserve">ell </w:t>
            </w:r>
            <w:r>
              <w:rPr>
                <w:sz w:val="20"/>
              </w:rPr>
              <w:t>edge users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35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367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1402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szCs w:val="22"/>
              </w:rPr>
            </w:pPr>
            <w:r>
              <w:rPr>
                <w:rFonts w:hint="eastAsia"/>
                <w:szCs w:val="22"/>
              </w:rPr>
              <w:t>2761</w:t>
            </w:r>
          </w:p>
        </w:tc>
      </w:tr>
      <w:tr w:rsidR="004661C2" w:rsidRPr="00EB3554" w:rsidTr="00981AD1">
        <w:trPr>
          <w:trHeight w:val="188"/>
          <w:jc w:val="center"/>
        </w:trPr>
        <w:tc>
          <w:tcPr>
            <w:tcW w:w="610" w:type="dxa"/>
            <w:vMerge w:val="restart"/>
            <w:vAlign w:val="center"/>
          </w:tcPr>
          <w:p w:rsidR="004661C2" w:rsidRPr="00EB3554" w:rsidRDefault="004661C2" w:rsidP="008B3F35">
            <w:pPr>
              <w:spacing w:after="0" w:line="360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X=6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421E3F" w:rsidRDefault="004661C2" w:rsidP="008B3F35">
            <w:pPr>
              <w:spacing w:after="0" w:line="240" w:lineRule="auto"/>
              <w:jc w:val="center"/>
              <w:textAlignment w:val="bottom"/>
              <w:rPr>
                <w:sz w:val="20"/>
              </w:rPr>
            </w:pPr>
            <w:r>
              <w:rPr>
                <w:sz w:val="20"/>
              </w:rPr>
              <w:t>C</w:t>
            </w:r>
            <w:r>
              <w:rPr>
                <w:rFonts w:hint="eastAsia"/>
                <w:sz w:val="20"/>
              </w:rPr>
              <w:t xml:space="preserve">ell </w:t>
            </w:r>
            <w:r>
              <w:rPr>
                <w:sz w:val="20"/>
              </w:rPr>
              <w:t>center users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110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822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4661C2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2254</w:t>
            </w:r>
          </w:p>
        </w:tc>
      </w:tr>
      <w:tr w:rsidR="004661C2" w:rsidRPr="00EB3554" w:rsidTr="00981AD1">
        <w:trPr>
          <w:trHeight w:val="187"/>
          <w:jc w:val="center"/>
        </w:trPr>
        <w:tc>
          <w:tcPr>
            <w:tcW w:w="610" w:type="dxa"/>
            <w:vMerge/>
            <w:vAlign w:val="center"/>
          </w:tcPr>
          <w:p w:rsidR="004661C2" w:rsidRDefault="004661C2" w:rsidP="008B3F35">
            <w:pPr>
              <w:spacing w:after="0" w:line="360" w:lineRule="auto"/>
              <w:jc w:val="center"/>
              <w:rPr>
                <w:szCs w:val="22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421E3F" w:rsidRDefault="004661C2" w:rsidP="008B3F35">
            <w:pPr>
              <w:spacing w:after="0" w:line="240" w:lineRule="auto"/>
              <w:jc w:val="center"/>
              <w:textAlignment w:val="bottom"/>
              <w:rPr>
                <w:sz w:val="20"/>
              </w:rPr>
            </w:pPr>
            <w:r>
              <w:rPr>
                <w:sz w:val="20"/>
              </w:rPr>
              <w:t>C</w:t>
            </w:r>
            <w:r>
              <w:rPr>
                <w:rFonts w:hint="eastAsia"/>
                <w:sz w:val="20"/>
              </w:rPr>
              <w:t xml:space="preserve">ell </w:t>
            </w:r>
            <w:r>
              <w:rPr>
                <w:sz w:val="20"/>
              </w:rPr>
              <w:t>edge users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772CB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772CB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772CB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772CB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16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772CB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232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772CB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1149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4661C2" w:rsidRPr="00086FB4" w:rsidRDefault="00F772CB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2577</w:t>
            </w:r>
          </w:p>
        </w:tc>
      </w:tr>
      <w:tr w:rsidR="007E4138" w:rsidRPr="00EB3554" w:rsidTr="00981AD1">
        <w:trPr>
          <w:trHeight w:val="187"/>
          <w:jc w:val="center"/>
        </w:trPr>
        <w:tc>
          <w:tcPr>
            <w:tcW w:w="610" w:type="dxa"/>
            <w:vMerge w:val="restart"/>
            <w:vAlign w:val="center"/>
          </w:tcPr>
          <w:p w:rsidR="007E4138" w:rsidRDefault="007E4138" w:rsidP="008B3F35">
            <w:pPr>
              <w:spacing w:after="0" w:line="360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X=7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E4138" w:rsidRDefault="007E4138" w:rsidP="008B3F35">
            <w:pPr>
              <w:spacing w:after="0" w:line="240" w:lineRule="auto"/>
              <w:jc w:val="center"/>
              <w:textAlignment w:val="bottom"/>
              <w:rPr>
                <w:sz w:val="20"/>
              </w:rPr>
            </w:pPr>
            <w:r>
              <w:rPr>
                <w:sz w:val="20"/>
              </w:rPr>
              <w:t>C</w:t>
            </w:r>
            <w:r>
              <w:rPr>
                <w:rFonts w:hint="eastAsia"/>
                <w:sz w:val="20"/>
              </w:rPr>
              <w:t xml:space="preserve">ell </w:t>
            </w:r>
            <w:r>
              <w:rPr>
                <w:sz w:val="20"/>
              </w:rPr>
              <w:t>center users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E4138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E4138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E4138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E4138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E4138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107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E4138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E4138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2243</w:t>
            </w:r>
          </w:p>
        </w:tc>
      </w:tr>
      <w:tr w:rsidR="007E4138" w:rsidRPr="00EB3554" w:rsidTr="00981AD1">
        <w:trPr>
          <w:trHeight w:val="187"/>
          <w:jc w:val="center"/>
        </w:trPr>
        <w:tc>
          <w:tcPr>
            <w:tcW w:w="610" w:type="dxa"/>
            <w:vMerge/>
            <w:vAlign w:val="center"/>
          </w:tcPr>
          <w:p w:rsidR="007E4138" w:rsidRDefault="007E4138" w:rsidP="007E4138">
            <w:pPr>
              <w:spacing w:after="0" w:line="360" w:lineRule="auto"/>
              <w:jc w:val="center"/>
              <w:rPr>
                <w:szCs w:val="22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7E4138" w:rsidRPr="00421E3F" w:rsidRDefault="007E4138" w:rsidP="007E4138">
            <w:pPr>
              <w:spacing w:after="0" w:line="240" w:lineRule="auto"/>
              <w:jc w:val="center"/>
              <w:textAlignment w:val="bottom"/>
              <w:rPr>
                <w:sz w:val="20"/>
              </w:rPr>
            </w:pPr>
            <w:r>
              <w:rPr>
                <w:sz w:val="20"/>
              </w:rPr>
              <w:t>C</w:t>
            </w:r>
            <w:r>
              <w:rPr>
                <w:rFonts w:hint="eastAsia"/>
                <w:sz w:val="20"/>
              </w:rPr>
              <w:t xml:space="preserve">ell </w:t>
            </w:r>
            <w:r>
              <w:rPr>
                <w:sz w:val="20"/>
              </w:rPr>
              <w:t>edge users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7E4138" w:rsidRPr="00086FB4" w:rsidRDefault="00F772CB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7E4138" w:rsidRPr="00086FB4" w:rsidRDefault="00F772CB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7E4138" w:rsidRPr="00086FB4" w:rsidRDefault="00F772CB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7E4138" w:rsidRPr="00086FB4" w:rsidRDefault="00F772CB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7E4138" w:rsidRPr="00086FB4" w:rsidRDefault="00F772CB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186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7E4138" w:rsidRPr="00086FB4" w:rsidRDefault="00F772CB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1003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7E4138" w:rsidRPr="00086FB4" w:rsidRDefault="00F772CB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2442</w:t>
            </w:r>
          </w:p>
        </w:tc>
      </w:tr>
      <w:tr w:rsidR="007E4138" w:rsidRPr="00EB3554" w:rsidTr="00981AD1">
        <w:trPr>
          <w:trHeight w:val="187"/>
          <w:jc w:val="center"/>
        </w:trPr>
        <w:tc>
          <w:tcPr>
            <w:tcW w:w="610" w:type="dxa"/>
            <w:vMerge w:val="restart"/>
            <w:vAlign w:val="center"/>
          </w:tcPr>
          <w:p w:rsidR="007E4138" w:rsidRDefault="007E4138" w:rsidP="007E4138">
            <w:pPr>
              <w:spacing w:after="0" w:line="360" w:lineRule="auto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X=8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E4138" w:rsidRDefault="00F43EAD" w:rsidP="007E4138">
            <w:pPr>
              <w:spacing w:after="0" w:line="240" w:lineRule="auto"/>
              <w:jc w:val="center"/>
              <w:textAlignment w:val="bottom"/>
              <w:rPr>
                <w:sz w:val="20"/>
              </w:rPr>
            </w:pPr>
            <w:r>
              <w:rPr>
                <w:sz w:val="20"/>
              </w:rPr>
              <w:t>C</w:t>
            </w:r>
            <w:r>
              <w:rPr>
                <w:rFonts w:hint="eastAsia"/>
                <w:sz w:val="20"/>
              </w:rPr>
              <w:t xml:space="preserve">ell </w:t>
            </w:r>
            <w:r>
              <w:rPr>
                <w:sz w:val="20"/>
              </w:rPr>
              <w:t>center users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E4138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E4138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E4138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E4138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E4138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107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E4138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804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7E4138" w:rsidRPr="00086FB4" w:rsidRDefault="00F87409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2223</w:t>
            </w:r>
          </w:p>
        </w:tc>
      </w:tr>
      <w:tr w:rsidR="007E4138" w:rsidRPr="00EB3554" w:rsidTr="00981AD1">
        <w:trPr>
          <w:trHeight w:val="187"/>
          <w:jc w:val="center"/>
        </w:trPr>
        <w:tc>
          <w:tcPr>
            <w:tcW w:w="610" w:type="dxa"/>
            <w:vMerge/>
            <w:vAlign w:val="center"/>
          </w:tcPr>
          <w:p w:rsidR="007E4138" w:rsidRDefault="007E4138" w:rsidP="007E4138">
            <w:pPr>
              <w:spacing w:after="0" w:line="360" w:lineRule="auto"/>
              <w:jc w:val="center"/>
              <w:rPr>
                <w:szCs w:val="22"/>
              </w:rPr>
            </w:pPr>
          </w:p>
        </w:tc>
        <w:tc>
          <w:tcPr>
            <w:tcW w:w="1552" w:type="dxa"/>
            <w:shd w:val="clear" w:color="auto" w:fill="FBE4D5" w:themeFill="accent2" w:themeFillTint="33"/>
            <w:vAlign w:val="center"/>
          </w:tcPr>
          <w:p w:rsidR="007E4138" w:rsidRDefault="00F43EAD" w:rsidP="007E4138">
            <w:pPr>
              <w:spacing w:after="0" w:line="240" w:lineRule="auto"/>
              <w:jc w:val="center"/>
              <w:textAlignment w:val="bottom"/>
              <w:rPr>
                <w:sz w:val="20"/>
              </w:rPr>
            </w:pPr>
            <w:r>
              <w:rPr>
                <w:sz w:val="20"/>
              </w:rPr>
              <w:t>C</w:t>
            </w:r>
            <w:r>
              <w:rPr>
                <w:rFonts w:hint="eastAsia"/>
                <w:sz w:val="20"/>
              </w:rPr>
              <w:t xml:space="preserve">ell </w:t>
            </w:r>
            <w:r>
              <w:rPr>
                <w:sz w:val="20"/>
              </w:rPr>
              <w:t>edge users</w:t>
            </w:r>
          </w:p>
        </w:tc>
        <w:tc>
          <w:tcPr>
            <w:tcW w:w="952" w:type="dxa"/>
            <w:shd w:val="clear" w:color="auto" w:fill="FBE4D5" w:themeFill="accent2" w:themeFillTint="33"/>
            <w:vAlign w:val="center"/>
          </w:tcPr>
          <w:p w:rsidR="007E4138" w:rsidRPr="00086FB4" w:rsidRDefault="00F772CB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</w:t>
            </w:r>
          </w:p>
        </w:tc>
        <w:tc>
          <w:tcPr>
            <w:tcW w:w="1134" w:type="dxa"/>
            <w:shd w:val="clear" w:color="auto" w:fill="FBE4D5" w:themeFill="accent2" w:themeFillTint="33"/>
            <w:vAlign w:val="center"/>
          </w:tcPr>
          <w:p w:rsidR="007E4138" w:rsidRPr="00086FB4" w:rsidRDefault="00F772CB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</w:t>
            </w:r>
          </w:p>
        </w:tc>
        <w:tc>
          <w:tcPr>
            <w:tcW w:w="1134" w:type="dxa"/>
            <w:shd w:val="clear" w:color="auto" w:fill="FBE4D5" w:themeFill="accent2" w:themeFillTint="33"/>
            <w:vAlign w:val="center"/>
          </w:tcPr>
          <w:p w:rsidR="007E4138" w:rsidRPr="00086FB4" w:rsidRDefault="00F772CB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0</w:t>
            </w:r>
          </w:p>
        </w:tc>
        <w:tc>
          <w:tcPr>
            <w:tcW w:w="1134" w:type="dxa"/>
            <w:shd w:val="clear" w:color="auto" w:fill="FBE4D5" w:themeFill="accent2" w:themeFillTint="33"/>
            <w:vAlign w:val="center"/>
          </w:tcPr>
          <w:p w:rsidR="007E4138" w:rsidRPr="00086FB4" w:rsidRDefault="00F772CB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7</w:t>
            </w:r>
          </w:p>
        </w:tc>
        <w:tc>
          <w:tcPr>
            <w:tcW w:w="1134" w:type="dxa"/>
            <w:shd w:val="clear" w:color="auto" w:fill="FBE4D5" w:themeFill="accent2" w:themeFillTint="33"/>
            <w:vAlign w:val="center"/>
          </w:tcPr>
          <w:p w:rsidR="007E4138" w:rsidRPr="00086FB4" w:rsidRDefault="00F772CB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144</w:t>
            </w:r>
          </w:p>
        </w:tc>
        <w:tc>
          <w:tcPr>
            <w:tcW w:w="1134" w:type="dxa"/>
            <w:shd w:val="clear" w:color="auto" w:fill="FBE4D5" w:themeFill="accent2" w:themeFillTint="33"/>
            <w:vAlign w:val="center"/>
          </w:tcPr>
          <w:p w:rsidR="007E4138" w:rsidRPr="00086FB4" w:rsidRDefault="00F772CB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926</w:t>
            </w:r>
          </w:p>
        </w:tc>
        <w:tc>
          <w:tcPr>
            <w:tcW w:w="1134" w:type="dxa"/>
            <w:shd w:val="clear" w:color="auto" w:fill="FBE4D5" w:themeFill="accent2" w:themeFillTint="33"/>
            <w:vAlign w:val="center"/>
          </w:tcPr>
          <w:p w:rsidR="007E4138" w:rsidRPr="00086FB4" w:rsidRDefault="00F772CB" w:rsidP="00086FB4">
            <w:pPr>
              <w:spacing w:after="0" w:line="300" w:lineRule="auto"/>
              <w:jc w:val="center"/>
              <w:textAlignment w:val="bottom"/>
              <w:rPr>
                <w:color w:val="000000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2371</w:t>
            </w:r>
          </w:p>
        </w:tc>
      </w:tr>
    </w:tbl>
    <w:p w:rsidR="006921C4" w:rsidRDefault="00F34528" w:rsidP="00F34528">
      <w:r>
        <w:rPr>
          <w:rFonts w:hint="eastAsia"/>
        </w:rPr>
        <w:lastRenderedPageBreak/>
        <w:t xml:space="preserve">As </w:t>
      </w:r>
      <w:r>
        <w:t>shown</w:t>
      </w:r>
      <w:r>
        <w:rPr>
          <w:rFonts w:hint="eastAsia"/>
        </w:rPr>
        <w:t xml:space="preserve"> in Figure </w:t>
      </w:r>
      <w:r w:rsidR="009779D5">
        <w:t>3</w:t>
      </w:r>
      <w:r>
        <w:t xml:space="preserve"> and Table 1</w:t>
      </w:r>
      <w:r>
        <w:rPr>
          <w:rFonts w:hint="eastAsia"/>
        </w:rPr>
        <w:t xml:space="preserve">, </w:t>
      </w:r>
      <w:r w:rsidR="00A748ED">
        <w:t xml:space="preserve">there is a positive correlation between </w:t>
      </w:r>
      <w:r w:rsidR="006921C4">
        <w:t xml:space="preserve">the </w:t>
      </w:r>
      <w:r w:rsidR="005C2773">
        <w:t xml:space="preserve">LBT failure probability </w:t>
      </w:r>
      <w:r w:rsidR="00A748ED">
        <w:t xml:space="preserve">and </w:t>
      </w:r>
      <w:r w:rsidR="005C2773" w:rsidRPr="005C2773">
        <w:rPr>
          <w:rFonts w:eastAsia="?? ??"/>
          <w:szCs w:val="21"/>
        </w:rPr>
        <w:t>the</w:t>
      </w:r>
      <w:r w:rsidR="005179C1">
        <w:rPr>
          <w:rFonts w:eastAsia="?? ??"/>
          <w:szCs w:val="21"/>
        </w:rPr>
        <w:t xml:space="preserve"> total</w:t>
      </w:r>
      <w:r w:rsidR="005C2773" w:rsidRPr="005C2773">
        <w:rPr>
          <w:rFonts w:eastAsia="?? ??"/>
          <w:szCs w:val="21"/>
        </w:rPr>
        <w:t xml:space="preserve"> </w:t>
      </w:r>
      <w:r w:rsidR="00330A1F">
        <w:rPr>
          <w:rFonts w:eastAsia="?? ??"/>
          <w:szCs w:val="21"/>
        </w:rPr>
        <w:t xml:space="preserve">number of </w:t>
      </w:r>
      <w:r w:rsidR="00FB0949">
        <w:rPr>
          <w:rFonts w:eastAsia="?? ??"/>
          <w:szCs w:val="21"/>
        </w:rPr>
        <w:t>RLF occurrences among all the cell user</w:t>
      </w:r>
      <w:r w:rsidR="00161A91">
        <w:rPr>
          <w:rFonts w:eastAsia="?? ??"/>
          <w:szCs w:val="21"/>
        </w:rPr>
        <w:t>s</w:t>
      </w:r>
      <w:r w:rsidR="00CD1954">
        <w:rPr>
          <w:rFonts w:eastAsia="?? ??"/>
          <w:szCs w:val="21"/>
        </w:rPr>
        <w:t>,</w:t>
      </w:r>
      <w:r w:rsidR="005C2773">
        <w:rPr>
          <w:rFonts w:eastAsia="?? ??"/>
          <w:szCs w:val="21"/>
        </w:rPr>
        <w:t xml:space="preserve"> regardless of cell </w:t>
      </w:r>
      <w:r w:rsidR="008E098A">
        <w:rPr>
          <w:rFonts w:eastAsia="?? ??"/>
          <w:szCs w:val="21"/>
        </w:rPr>
        <w:t>centre</w:t>
      </w:r>
      <w:r w:rsidR="005C2773">
        <w:rPr>
          <w:rFonts w:eastAsia="?? ??"/>
          <w:szCs w:val="21"/>
        </w:rPr>
        <w:t xml:space="preserve"> users or cell edge users. </w:t>
      </w:r>
      <w:r w:rsidR="008E098A">
        <w:rPr>
          <w:rFonts w:eastAsia="?? ??"/>
          <w:szCs w:val="21"/>
        </w:rPr>
        <w:t>For</w:t>
      </w:r>
      <w:r w:rsidR="00AA2956">
        <w:rPr>
          <w:rFonts w:eastAsia="?? ??"/>
          <w:szCs w:val="21"/>
        </w:rPr>
        <w:t xml:space="preserve"> instance,</w:t>
      </w:r>
      <w:r w:rsidR="00780D27">
        <w:rPr>
          <w:rFonts w:eastAsia="?? ??"/>
          <w:szCs w:val="21"/>
        </w:rPr>
        <w:t xml:space="preserve"> </w:t>
      </w:r>
      <w:r w:rsidR="003B1A82">
        <w:rPr>
          <w:rFonts w:eastAsia="?? ??"/>
          <w:szCs w:val="21"/>
        </w:rPr>
        <w:t xml:space="preserve">the </w:t>
      </w:r>
      <w:r w:rsidR="00466681">
        <w:rPr>
          <w:rFonts w:eastAsia="?? ??"/>
          <w:szCs w:val="21"/>
        </w:rPr>
        <w:t>number of RLF occurrences</w:t>
      </w:r>
      <w:r w:rsidR="00AA2956" w:rsidRPr="00C864DE">
        <w:rPr>
          <w:szCs w:val="22"/>
          <w:lang w:val="en-US"/>
        </w:rPr>
        <w:t xml:space="preserve"> </w:t>
      </w:r>
      <w:r w:rsidR="00AA2956">
        <w:rPr>
          <w:szCs w:val="22"/>
          <w:lang w:val="en-US"/>
        </w:rPr>
        <w:t>increase largely</w:t>
      </w:r>
      <w:r w:rsidR="00AA2956" w:rsidRPr="00C864DE">
        <w:rPr>
          <w:szCs w:val="22"/>
          <w:lang w:val="en-US"/>
        </w:rPr>
        <w:t xml:space="preserve"> from </w:t>
      </w:r>
      <w:r w:rsidR="00F772CB">
        <w:rPr>
          <w:szCs w:val="22"/>
          <w:lang w:val="en-US"/>
        </w:rPr>
        <w:t>387</w:t>
      </w:r>
      <w:r w:rsidR="00AA2956" w:rsidRPr="00C864DE">
        <w:rPr>
          <w:szCs w:val="22"/>
        </w:rPr>
        <w:t xml:space="preserve"> to </w:t>
      </w:r>
      <w:r w:rsidR="00F772CB">
        <w:rPr>
          <w:szCs w:val="22"/>
        </w:rPr>
        <w:t>1024</w:t>
      </w:r>
      <w:r w:rsidR="00A941A2">
        <w:rPr>
          <w:szCs w:val="22"/>
        </w:rPr>
        <w:t xml:space="preserve"> (</w:t>
      </w:r>
      <w:r w:rsidR="00097C9C">
        <w:rPr>
          <w:szCs w:val="22"/>
        </w:rPr>
        <w:t>164.6%</w:t>
      </w:r>
      <w:r w:rsidR="00A941A2">
        <w:rPr>
          <w:szCs w:val="22"/>
        </w:rPr>
        <w:t>)</w:t>
      </w:r>
      <w:r w:rsidR="00780D27">
        <w:rPr>
          <w:szCs w:val="22"/>
        </w:rPr>
        <w:t xml:space="preserve"> </w:t>
      </w:r>
      <w:r w:rsidR="00780D27">
        <w:rPr>
          <w:rFonts w:eastAsia="?? ??"/>
          <w:szCs w:val="21"/>
        </w:rPr>
        <w:t xml:space="preserve">for the cell </w:t>
      </w:r>
      <w:r w:rsidR="00E05200">
        <w:rPr>
          <w:rFonts w:eastAsia="?? ??"/>
          <w:szCs w:val="21"/>
        </w:rPr>
        <w:t>centre</w:t>
      </w:r>
      <w:r w:rsidR="00780D27">
        <w:rPr>
          <w:rFonts w:eastAsia="?? ??"/>
          <w:szCs w:val="21"/>
        </w:rPr>
        <w:t xml:space="preserve"> users</w:t>
      </w:r>
      <w:r w:rsidR="0071774E">
        <w:rPr>
          <w:szCs w:val="22"/>
        </w:rPr>
        <w:t xml:space="preserve"> </w:t>
      </w:r>
      <w:r w:rsidR="002740AE">
        <w:rPr>
          <w:szCs w:val="22"/>
        </w:rPr>
        <w:t>and</w:t>
      </w:r>
      <w:r w:rsidR="00113507" w:rsidRPr="00113507">
        <w:rPr>
          <w:rFonts w:eastAsia="?? ??"/>
          <w:szCs w:val="21"/>
        </w:rPr>
        <w:t xml:space="preserve"> </w:t>
      </w:r>
      <w:r w:rsidR="002F4B85">
        <w:rPr>
          <w:rFonts w:eastAsia="?? ??"/>
          <w:szCs w:val="21"/>
        </w:rPr>
        <w:t>t</w:t>
      </w:r>
      <w:r w:rsidR="00113507">
        <w:rPr>
          <w:rFonts w:eastAsia="?? ??"/>
          <w:szCs w:val="21"/>
        </w:rPr>
        <w:t>he number of RLF occurrences</w:t>
      </w:r>
      <w:r w:rsidR="00113507" w:rsidRPr="00C864DE">
        <w:rPr>
          <w:szCs w:val="22"/>
          <w:lang w:val="en-US"/>
        </w:rPr>
        <w:t xml:space="preserve"> will </w:t>
      </w:r>
      <w:r w:rsidR="00113507">
        <w:rPr>
          <w:szCs w:val="22"/>
          <w:lang w:val="en-US"/>
        </w:rPr>
        <w:t xml:space="preserve">increase </w:t>
      </w:r>
      <w:r w:rsidR="002919E4">
        <w:rPr>
          <w:szCs w:val="22"/>
          <w:lang w:val="en-US"/>
        </w:rPr>
        <w:t xml:space="preserve">slightly </w:t>
      </w:r>
      <w:r w:rsidR="00113507" w:rsidRPr="00C864DE">
        <w:rPr>
          <w:szCs w:val="22"/>
          <w:lang w:val="en-US"/>
        </w:rPr>
        <w:t>from</w:t>
      </w:r>
      <w:r w:rsidR="00113507" w:rsidRPr="00C864DE">
        <w:rPr>
          <w:szCs w:val="22"/>
        </w:rPr>
        <w:t xml:space="preserve"> </w:t>
      </w:r>
      <w:r w:rsidR="00C40D35">
        <w:rPr>
          <w:szCs w:val="22"/>
        </w:rPr>
        <w:t xml:space="preserve">3069 </w:t>
      </w:r>
      <w:r w:rsidR="00113507" w:rsidRPr="00C864DE">
        <w:rPr>
          <w:szCs w:val="22"/>
        </w:rPr>
        <w:t xml:space="preserve">to </w:t>
      </w:r>
      <w:r w:rsidR="00C40D35">
        <w:rPr>
          <w:szCs w:val="22"/>
        </w:rPr>
        <w:t>3532</w:t>
      </w:r>
      <w:r w:rsidR="00C40D35" w:rsidRPr="00C864DE">
        <w:rPr>
          <w:szCs w:val="22"/>
          <w:lang w:val="en-US"/>
        </w:rPr>
        <w:t xml:space="preserve"> </w:t>
      </w:r>
      <w:r w:rsidR="00C40D35">
        <w:rPr>
          <w:szCs w:val="22"/>
          <w:lang w:val="en-US"/>
        </w:rPr>
        <w:t>(15.1%)</w:t>
      </w:r>
      <w:r w:rsidR="00113507">
        <w:rPr>
          <w:szCs w:val="22"/>
        </w:rPr>
        <w:t xml:space="preserve"> </w:t>
      </w:r>
      <w:r w:rsidR="00113507">
        <w:rPr>
          <w:rFonts w:eastAsia="?? ??"/>
          <w:szCs w:val="21"/>
        </w:rPr>
        <w:t xml:space="preserve">for the cell </w:t>
      </w:r>
      <w:r w:rsidR="00B17226">
        <w:rPr>
          <w:rFonts w:eastAsia="?? ??"/>
          <w:szCs w:val="21"/>
        </w:rPr>
        <w:t>edge</w:t>
      </w:r>
      <w:r w:rsidR="00113507">
        <w:rPr>
          <w:rFonts w:eastAsia="?? ??"/>
          <w:szCs w:val="21"/>
        </w:rPr>
        <w:t xml:space="preserve"> users</w:t>
      </w:r>
      <w:r w:rsidR="002740AE">
        <w:rPr>
          <w:szCs w:val="22"/>
        </w:rPr>
        <w:t xml:space="preserve">, when the number of RLM-RS is set to </w:t>
      </w:r>
      <w:r w:rsidR="000B2A44">
        <w:rPr>
          <w:szCs w:val="22"/>
        </w:rPr>
        <w:t>1</w:t>
      </w:r>
      <w:r w:rsidR="002740AE">
        <w:rPr>
          <w:szCs w:val="22"/>
        </w:rPr>
        <w:t xml:space="preserve"> and LBT failur</w:t>
      </w:r>
      <w:r w:rsidR="0071774E">
        <w:rPr>
          <w:szCs w:val="22"/>
        </w:rPr>
        <w:t>e probability increases from 0.1 to 0.2</w:t>
      </w:r>
      <w:r w:rsidR="002740AE">
        <w:rPr>
          <w:szCs w:val="22"/>
        </w:rPr>
        <w:t xml:space="preserve">. </w:t>
      </w:r>
      <w:r w:rsidR="000F71C1">
        <w:rPr>
          <w:rFonts w:eastAsia="?? ??"/>
          <w:szCs w:val="21"/>
        </w:rPr>
        <w:t>This is because LBT failure will cause t</w:t>
      </w:r>
      <w:r w:rsidR="00B24201">
        <w:t>he RLM-RS(s) can</w:t>
      </w:r>
      <w:r w:rsidR="000F71C1">
        <w:t xml:space="preserve">not be successfully transmitted by the gNB </w:t>
      </w:r>
      <w:r w:rsidR="00A6768D">
        <w:t>over</w:t>
      </w:r>
      <w:r w:rsidR="000F71C1">
        <w:t xml:space="preserve"> a</w:t>
      </w:r>
      <w:r w:rsidR="000C2C1D">
        <w:t>n</w:t>
      </w:r>
      <w:r w:rsidR="000F71C1">
        <w:t xml:space="preserve"> indication period. The </w:t>
      </w:r>
      <w:r w:rsidR="000F71C1" w:rsidRPr="00463C46">
        <w:t>physical layer in the UE</w:t>
      </w:r>
      <w:r w:rsidR="000F71C1">
        <w:t xml:space="preserve"> indicates </w:t>
      </w:r>
      <w:r w:rsidR="000F71C1" w:rsidRPr="004809A5">
        <w:t>OOS</w:t>
      </w:r>
      <w:r w:rsidR="000F71C1">
        <w:t xml:space="preserve"> to high layers, which helps to accelerate the pace of RLF process.</w:t>
      </w:r>
    </w:p>
    <w:p w:rsidR="00733C9B" w:rsidRDefault="00733C9B" w:rsidP="00733C9B">
      <w:pPr>
        <w:jc w:val="left"/>
        <w:rPr>
          <w:b/>
          <w:szCs w:val="21"/>
        </w:rPr>
      </w:pPr>
      <w:r>
        <w:rPr>
          <w:b/>
          <w:lang w:val="en-US"/>
        </w:rPr>
        <w:t>O</w:t>
      </w:r>
      <w:r>
        <w:rPr>
          <w:rFonts w:hint="eastAsia"/>
          <w:b/>
          <w:lang w:val="en-US"/>
        </w:rPr>
        <w:t>bservation 1</w:t>
      </w:r>
      <w:r>
        <w:rPr>
          <w:b/>
          <w:lang w:val="en-US"/>
        </w:rPr>
        <w:t xml:space="preserve">: </w:t>
      </w:r>
      <w:r w:rsidR="009F24AF">
        <w:rPr>
          <w:b/>
          <w:lang w:val="en-US"/>
        </w:rPr>
        <w:t xml:space="preserve">The total number of </w:t>
      </w:r>
      <w:r w:rsidR="0093593F" w:rsidRPr="000D6CA0">
        <w:rPr>
          <w:rFonts w:eastAsia="?? ??"/>
          <w:b/>
          <w:szCs w:val="21"/>
        </w:rPr>
        <w:t>RLF occurrences</w:t>
      </w:r>
      <w:r w:rsidR="009F24AF">
        <w:rPr>
          <w:b/>
          <w:lang w:val="en-US"/>
        </w:rPr>
        <w:t xml:space="preserve"> has positive correlation with </w:t>
      </w:r>
      <w:r w:rsidRPr="0093731D">
        <w:rPr>
          <w:rFonts w:eastAsia="?? ??"/>
          <w:b/>
          <w:szCs w:val="21"/>
        </w:rPr>
        <w:t xml:space="preserve">LBT </w:t>
      </w:r>
      <w:r>
        <w:rPr>
          <w:rFonts w:eastAsia="?? ??"/>
          <w:b/>
          <w:szCs w:val="21"/>
        </w:rPr>
        <w:t>failure</w:t>
      </w:r>
      <w:r w:rsidR="009F24AF">
        <w:rPr>
          <w:rFonts w:eastAsia="?? ??"/>
          <w:b/>
          <w:szCs w:val="21"/>
        </w:rPr>
        <w:t xml:space="preserve"> </w:t>
      </w:r>
      <w:r w:rsidR="003A346D">
        <w:rPr>
          <w:b/>
          <w:szCs w:val="21"/>
        </w:rPr>
        <w:t>probability</w:t>
      </w:r>
      <w:r>
        <w:rPr>
          <w:rFonts w:hint="eastAsia"/>
          <w:b/>
          <w:szCs w:val="21"/>
        </w:rPr>
        <w:t>.</w:t>
      </w:r>
    </w:p>
    <w:p w:rsidR="008F5AB2" w:rsidRDefault="00AA2956" w:rsidP="00733C9B">
      <w:pPr>
        <w:jc w:val="left"/>
        <w:rPr>
          <w:b/>
          <w:lang w:val="en-US"/>
        </w:rPr>
      </w:pPr>
      <w:r>
        <w:rPr>
          <w:b/>
          <w:lang w:val="en-US"/>
        </w:rPr>
        <w:t>O</w:t>
      </w:r>
      <w:r>
        <w:rPr>
          <w:rFonts w:hint="eastAsia"/>
          <w:b/>
          <w:lang w:val="en-US"/>
        </w:rPr>
        <w:t>bservation 2</w:t>
      </w:r>
      <w:r>
        <w:rPr>
          <w:b/>
          <w:lang w:val="en-US"/>
        </w:rPr>
        <w:t>:</w:t>
      </w:r>
      <w:r w:rsidR="003B2E6E">
        <w:rPr>
          <w:b/>
          <w:lang w:val="en-US"/>
        </w:rPr>
        <w:t xml:space="preserve"> LBT failure has greater impact on cell center users than cell edge users</w:t>
      </w:r>
      <w:r w:rsidR="007162B8">
        <w:rPr>
          <w:b/>
          <w:lang w:val="en-US"/>
        </w:rPr>
        <w:t>.</w:t>
      </w:r>
    </w:p>
    <w:p w:rsidR="00EA566F" w:rsidRPr="00C864DE" w:rsidRDefault="002A3AAE" w:rsidP="00F34528">
      <w:pPr>
        <w:rPr>
          <w:szCs w:val="22"/>
        </w:rPr>
      </w:pPr>
      <w:r w:rsidRPr="00C864DE">
        <w:rPr>
          <w:szCs w:val="22"/>
          <w:lang w:val="en-US"/>
        </w:rPr>
        <w:t xml:space="preserve">Give that the </w:t>
      </w:r>
      <w:r w:rsidRPr="00C864DE">
        <w:rPr>
          <w:rFonts w:eastAsia="?? ??"/>
          <w:szCs w:val="22"/>
        </w:rPr>
        <w:t>LBT failure</w:t>
      </w:r>
      <w:r w:rsidRPr="00C864DE">
        <w:rPr>
          <w:rFonts w:hint="eastAsia"/>
          <w:szCs w:val="22"/>
          <w:lang w:val="en-US"/>
        </w:rPr>
        <w:t xml:space="preserve"> </w:t>
      </w:r>
      <w:r w:rsidRPr="00C864DE">
        <w:rPr>
          <w:szCs w:val="22"/>
          <w:lang w:val="en-US"/>
        </w:rPr>
        <w:t>probability is 10%. I</w:t>
      </w:r>
      <w:r w:rsidR="00F275BF" w:rsidRPr="00C864DE">
        <w:rPr>
          <w:rFonts w:hint="eastAsia"/>
          <w:szCs w:val="22"/>
          <w:lang w:val="en-US"/>
        </w:rPr>
        <w:t xml:space="preserve">f the maximum </w:t>
      </w:r>
      <w:r w:rsidR="00F275BF" w:rsidRPr="00C864DE">
        <w:rPr>
          <w:szCs w:val="22"/>
          <w:lang w:val="en-US"/>
        </w:rPr>
        <w:t>number</w:t>
      </w:r>
      <w:r w:rsidR="00F275BF" w:rsidRPr="00C864DE">
        <w:rPr>
          <w:rFonts w:hint="eastAsia"/>
          <w:szCs w:val="22"/>
          <w:lang w:val="en-US"/>
        </w:rPr>
        <w:t xml:space="preserve"> </w:t>
      </w:r>
      <w:r w:rsidR="00F275BF" w:rsidRPr="00C864DE">
        <w:rPr>
          <w:szCs w:val="22"/>
          <w:lang w:val="en-US"/>
        </w:rPr>
        <w:t xml:space="preserve">of RLM-RS(s) is </w:t>
      </w:r>
      <w:r w:rsidR="002A6AD0" w:rsidRPr="00C864DE">
        <w:rPr>
          <w:szCs w:val="22"/>
          <w:lang w:val="en-US"/>
        </w:rPr>
        <w:t>set</w:t>
      </w:r>
      <w:r w:rsidR="00F275BF" w:rsidRPr="00C864DE">
        <w:rPr>
          <w:szCs w:val="22"/>
          <w:lang w:val="en-US"/>
        </w:rPr>
        <w:t xml:space="preserve"> from 1 to 2,</w:t>
      </w:r>
      <w:r w:rsidR="00CC1135" w:rsidRPr="00CC1135">
        <w:rPr>
          <w:rFonts w:eastAsia="?? ??"/>
          <w:szCs w:val="21"/>
        </w:rPr>
        <w:t xml:space="preserve"> </w:t>
      </w:r>
      <w:r w:rsidR="00CC1135">
        <w:rPr>
          <w:rFonts w:eastAsia="?? ??"/>
          <w:szCs w:val="21"/>
        </w:rPr>
        <w:t>the number of RLF occurrences</w:t>
      </w:r>
      <w:r w:rsidR="00CC1135" w:rsidRPr="00C864DE">
        <w:rPr>
          <w:szCs w:val="22"/>
          <w:lang w:val="en-US"/>
        </w:rPr>
        <w:t xml:space="preserve"> will </w:t>
      </w:r>
      <w:r w:rsidR="00521C1F">
        <w:rPr>
          <w:szCs w:val="22"/>
          <w:lang w:val="en-US"/>
        </w:rPr>
        <w:t>decrease</w:t>
      </w:r>
      <w:r w:rsidR="00CC1135">
        <w:rPr>
          <w:szCs w:val="22"/>
          <w:lang w:val="en-US"/>
        </w:rPr>
        <w:t xml:space="preserve"> largely</w:t>
      </w:r>
      <w:r w:rsidR="00CC1135" w:rsidRPr="00C864DE">
        <w:rPr>
          <w:szCs w:val="22"/>
          <w:lang w:val="en-US"/>
        </w:rPr>
        <w:t xml:space="preserve"> from </w:t>
      </w:r>
      <w:r w:rsidR="00F425C6">
        <w:rPr>
          <w:szCs w:val="22"/>
          <w:lang w:val="en-US"/>
        </w:rPr>
        <w:t>387</w:t>
      </w:r>
      <w:r w:rsidR="00CC1135" w:rsidRPr="00C864DE">
        <w:rPr>
          <w:szCs w:val="22"/>
        </w:rPr>
        <w:t xml:space="preserve"> to </w:t>
      </w:r>
      <w:r w:rsidR="00F425C6">
        <w:rPr>
          <w:szCs w:val="22"/>
        </w:rPr>
        <w:t>0 (100%)</w:t>
      </w:r>
      <w:r w:rsidR="00CC1135">
        <w:rPr>
          <w:szCs w:val="22"/>
        </w:rPr>
        <w:t xml:space="preserve"> </w:t>
      </w:r>
      <w:r w:rsidR="00CC1135">
        <w:rPr>
          <w:rFonts w:eastAsia="?? ??"/>
          <w:szCs w:val="21"/>
        </w:rPr>
        <w:t xml:space="preserve">for the cell </w:t>
      </w:r>
      <w:r w:rsidR="00A9581E">
        <w:rPr>
          <w:rFonts w:eastAsia="?? ??"/>
          <w:szCs w:val="21"/>
        </w:rPr>
        <w:t>centre</w:t>
      </w:r>
      <w:r w:rsidR="00CC1135">
        <w:rPr>
          <w:rFonts w:eastAsia="?? ??"/>
          <w:szCs w:val="21"/>
        </w:rPr>
        <w:t xml:space="preserve"> users</w:t>
      </w:r>
      <w:r w:rsidR="00CC1135">
        <w:rPr>
          <w:szCs w:val="22"/>
        </w:rPr>
        <w:t xml:space="preserve"> and</w:t>
      </w:r>
      <w:r w:rsidR="00CC1135" w:rsidRPr="00113507">
        <w:rPr>
          <w:rFonts w:eastAsia="?? ??"/>
          <w:szCs w:val="21"/>
        </w:rPr>
        <w:t xml:space="preserve"> </w:t>
      </w:r>
      <w:r w:rsidR="00171325">
        <w:rPr>
          <w:rFonts w:eastAsia="?? ??"/>
          <w:szCs w:val="21"/>
        </w:rPr>
        <w:t>t</w:t>
      </w:r>
      <w:r w:rsidR="00CC1135">
        <w:rPr>
          <w:rFonts w:eastAsia="?? ??"/>
          <w:szCs w:val="21"/>
        </w:rPr>
        <w:t>he number of RLF occurrences</w:t>
      </w:r>
      <w:r w:rsidR="008B08C1">
        <w:rPr>
          <w:szCs w:val="22"/>
          <w:lang w:val="en-US"/>
        </w:rPr>
        <w:t xml:space="preserve"> will decrease</w:t>
      </w:r>
      <w:r w:rsidR="0074075C">
        <w:rPr>
          <w:szCs w:val="22"/>
          <w:lang w:val="en-US"/>
        </w:rPr>
        <w:t xml:space="preserve"> </w:t>
      </w:r>
      <w:r w:rsidR="00CC1135">
        <w:rPr>
          <w:szCs w:val="22"/>
          <w:lang w:val="en-US"/>
        </w:rPr>
        <w:t>largely</w:t>
      </w:r>
      <w:r w:rsidR="00CC1135" w:rsidRPr="00C864DE">
        <w:rPr>
          <w:szCs w:val="22"/>
          <w:lang w:val="en-US"/>
        </w:rPr>
        <w:t xml:space="preserve"> from </w:t>
      </w:r>
      <w:r w:rsidR="00EB4510">
        <w:rPr>
          <w:szCs w:val="22"/>
          <w:lang w:val="en-US"/>
        </w:rPr>
        <w:t>3069</w:t>
      </w:r>
      <w:r w:rsidR="00CC1135" w:rsidRPr="00C864DE">
        <w:rPr>
          <w:szCs w:val="22"/>
        </w:rPr>
        <w:t xml:space="preserve"> to </w:t>
      </w:r>
      <w:r w:rsidR="00EB4510">
        <w:rPr>
          <w:szCs w:val="22"/>
        </w:rPr>
        <w:t>300 (90.2%)</w:t>
      </w:r>
      <w:r w:rsidR="00CC1135">
        <w:rPr>
          <w:szCs w:val="22"/>
        </w:rPr>
        <w:t xml:space="preserve"> </w:t>
      </w:r>
      <w:r w:rsidR="00CC1135">
        <w:rPr>
          <w:rFonts w:eastAsia="?? ??"/>
          <w:szCs w:val="21"/>
        </w:rPr>
        <w:t xml:space="preserve">for the cell </w:t>
      </w:r>
      <w:r w:rsidR="00172642">
        <w:rPr>
          <w:rFonts w:eastAsia="?? ??"/>
          <w:szCs w:val="21"/>
        </w:rPr>
        <w:t>edge</w:t>
      </w:r>
      <w:r w:rsidR="00CC1135">
        <w:rPr>
          <w:rFonts w:eastAsia="?? ??"/>
          <w:szCs w:val="21"/>
        </w:rPr>
        <w:t xml:space="preserve"> users</w:t>
      </w:r>
      <w:r w:rsidR="00430A99" w:rsidRPr="00C864DE">
        <w:rPr>
          <w:szCs w:val="22"/>
        </w:rPr>
        <w:t>.</w:t>
      </w:r>
      <w:r w:rsidR="001833A9" w:rsidRPr="00C864DE">
        <w:rPr>
          <w:rFonts w:hint="eastAsia"/>
          <w:szCs w:val="22"/>
          <w:lang w:val="en-US"/>
        </w:rPr>
        <w:t xml:space="preserve"> </w:t>
      </w:r>
      <w:r w:rsidR="00F34528" w:rsidRPr="00C864DE">
        <w:rPr>
          <w:szCs w:val="22"/>
        </w:rPr>
        <w:t xml:space="preserve">This means that </w:t>
      </w:r>
      <w:r w:rsidR="001833A9" w:rsidRPr="00C864DE">
        <w:rPr>
          <w:szCs w:val="22"/>
        </w:rPr>
        <w:t xml:space="preserve">the more the number of </w:t>
      </w:r>
      <w:r w:rsidR="00EC722D">
        <w:rPr>
          <w:szCs w:val="22"/>
          <w:lang w:val="en-US"/>
        </w:rPr>
        <w:t>RLM-RSs</w:t>
      </w:r>
      <w:r w:rsidR="001833A9" w:rsidRPr="00C864DE">
        <w:rPr>
          <w:szCs w:val="22"/>
          <w:lang w:val="en-US"/>
        </w:rPr>
        <w:t>, the</w:t>
      </w:r>
      <w:r w:rsidR="00CB0198">
        <w:rPr>
          <w:szCs w:val="22"/>
          <w:lang w:val="en-US"/>
        </w:rPr>
        <w:t xml:space="preserve"> users </w:t>
      </w:r>
      <w:r w:rsidR="00C73187">
        <w:rPr>
          <w:szCs w:val="22"/>
          <w:lang w:val="en-US"/>
        </w:rPr>
        <w:t xml:space="preserve">are </w:t>
      </w:r>
      <w:r w:rsidR="00A9581E">
        <w:rPr>
          <w:szCs w:val="22"/>
          <w:lang w:val="en-US"/>
        </w:rPr>
        <w:t xml:space="preserve">less likely </w:t>
      </w:r>
      <w:r w:rsidR="00E34469">
        <w:rPr>
          <w:szCs w:val="22"/>
          <w:lang w:val="en-US"/>
        </w:rPr>
        <w:t>to declare</w:t>
      </w:r>
      <w:r w:rsidR="00CB0198">
        <w:rPr>
          <w:szCs w:val="22"/>
          <w:lang w:val="en-US"/>
        </w:rPr>
        <w:t xml:space="preserve"> RLF</w:t>
      </w:r>
      <w:r w:rsidR="001833A9" w:rsidRPr="00C864DE">
        <w:rPr>
          <w:szCs w:val="22"/>
          <w:lang w:val="en-US"/>
        </w:rPr>
        <w:t xml:space="preserve">. </w:t>
      </w:r>
      <w:r w:rsidR="00F34528" w:rsidRPr="00C864DE">
        <w:rPr>
          <w:szCs w:val="22"/>
        </w:rPr>
        <w:t xml:space="preserve">The reason is that </w:t>
      </w:r>
      <w:r w:rsidR="00656878" w:rsidRPr="00C864DE">
        <w:rPr>
          <w:szCs w:val="22"/>
        </w:rPr>
        <w:t xml:space="preserve">the probability of indicating OOS will decrease and the probability of indicating IS will increase when the number of </w:t>
      </w:r>
      <w:r w:rsidR="00656878" w:rsidRPr="00C864DE">
        <w:rPr>
          <w:szCs w:val="22"/>
          <w:lang w:val="en-US"/>
        </w:rPr>
        <w:t>RLM-RS(s)</w:t>
      </w:r>
      <w:r w:rsidR="00656878" w:rsidRPr="00C864DE">
        <w:rPr>
          <w:szCs w:val="22"/>
        </w:rPr>
        <w:t xml:space="preserve"> </w:t>
      </w:r>
      <w:r w:rsidR="00DF7864">
        <w:rPr>
          <w:szCs w:val="22"/>
        </w:rPr>
        <w:t>configured</w:t>
      </w:r>
      <w:r w:rsidR="00656878" w:rsidRPr="00C864DE">
        <w:rPr>
          <w:szCs w:val="22"/>
        </w:rPr>
        <w:t xml:space="preserve"> increases. </w:t>
      </w:r>
    </w:p>
    <w:p w:rsidR="00F34528" w:rsidRPr="00B83081" w:rsidRDefault="00F34528" w:rsidP="00F34528">
      <w:pPr>
        <w:rPr>
          <w:b/>
        </w:rPr>
      </w:pPr>
      <w:r w:rsidRPr="00B83081">
        <w:rPr>
          <w:rFonts w:hint="eastAsia"/>
          <w:b/>
        </w:rPr>
        <w:t xml:space="preserve">Observation </w:t>
      </w:r>
      <w:r w:rsidR="008F5AB2">
        <w:rPr>
          <w:b/>
        </w:rPr>
        <w:t>3</w:t>
      </w:r>
      <w:r w:rsidRPr="00B83081">
        <w:rPr>
          <w:rFonts w:hint="eastAsia"/>
          <w:b/>
        </w:rPr>
        <w:t>:</w:t>
      </w:r>
      <w:r w:rsidRPr="00B83081">
        <w:rPr>
          <w:b/>
        </w:rPr>
        <w:t xml:space="preserve"> </w:t>
      </w:r>
      <w:r w:rsidR="00780A39">
        <w:rPr>
          <w:b/>
        </w:rPr>
        <w:t>Increasing</w:t>
      </w:r>
      <w:r w:rsidR="00EA566F">
        <w:rPr>
          <w:b/>
        </w:rPr>
        <w:t xml:space="preserve"> the number of </w:t>
      </w:r>
      <w:r w:rsidR="00EA566F" w:rsidRPr="00EA566F">
        <w:rPr>
          <w:b/>
          <w:lang w:val="en-US"/>
        </w:rPr>
        <w:t>RLM-RS(s)</w:t>
      </w:r>
      <w:r w:rsidR="00EA566F">
        <w:rPr>
          <w:b/>
          <w:lang w:val="en-US"/>
        </w:rPr>
        <w:t xml:space="preserve"> helps to</w:t>
      </w:r>
      <w:r w:rsidR="006B2B53">
        <w:rPr>
          <w:b/>
          <w:lang w:val="en-US"/>
        </w:rPr>
        <w:t xml:space="preserve"> reduce the total number of RLF</w:t>
      </w:r>
      <w:r w:rsidR="00B4649D">
        <w:rPr>
          <w:b/>
          <w:lang w:val="en-US"/>
        </w:rPr>
        <w:t xml:space="preserve"> </w:t>
      </w:r>
      <w:r w:rsidR="00B4649D" w:rsidRPr="000D6CA0">
        <w:rPr>
          <w:rFonts w:eastAsia="?? ??"/>
          <w:b/>
          <w:szCs w:val="21"/>
        </w:rPr>
        <w:t>occurrences</w:t>
      </w:r>
      <w:r w:rsidR="00EA566F">
        <w:rPr>
          <w:b/>
          <w:lang w:val="en-US"/>
        </w:rPr>
        <w:t>.</w:t>
      </w:r>
    </w:p>
    <w:p w:rsidR="00A5320A" w:rsidRDefault="00F34528" w:rsidP="00F34528">
      <w:pPr>
        <w:rPr>
          <w:szCs w:val="22"/>
          <w:lang w:val="en-US"/>
        </w:rPr>
      </w:pPr>
      <w:r>
        <w:rPr>
          <w:rFonts w:hint="eastAsia"/>
          <w:lang w:val="en-US"/>
        </w:rPr>
        <w:t xml:space="preserve">Regarding the </w:t>
      </w:r>
      <w:r w:rsidR="00F33882" w:rsidRPr="00E8684A">
        <w:t xml:space="preserve">number of </w:t>
      </w:r>
      <w:r w:rsidR="00F33882" w:rsidRPr="00E8684A">
        <w:rPr>
          <w:lang w:val="en-US"/>
        </w:rPr>
        <w:t>RLM-RS(s)</w:t>
      </w:r>
      <w:r>
        <w:rPr>
          <w:rFonts w:hint="eastAsia"/>
          <w:lang w:val="en-US"/>
        </w:rPr>
        <w:t xml:space="preserve">, although </w:t>
      </w:r>
      <w:r w:rsidR="00C64196">
        <w:rPr>
          <w:lang w:val="en-US"/>
        </w:rPr>
        <w:t xml:space="preserve">more </w:t>
      </w:r>
      <w:r w:rsidR="00C64196" w:rsidRPr="00463C46">
        <w:rPr>
          <w:rFonts w:cs="v5.0.0"/>
        </w:rPr>
        <w:t>configured RLM-RS resources</w:t>
      </w:r>
      <w:r w:rsidR="00C64196">
        <w:rPr>
          <w:rFonts w:cs="v5.0.0"/>
        </w:rPr>
        <w:t xml:space="preserve"> </w:t>
      </w:r>
      <w:r w:rsidR="00A70590">
        <w:rPr>
          <w:rFonts w:cs="v5.0.0"/>
        </w:rPr>
        <w:t xml:space="preserve">can reduce the number of </w:t>
      </w:r>
      <w:r w:rsidR="00146ED2">
        <w:rPr>
          <w:rFonts w:eastAsia="?? ??"/>
          <w:szCs w:val="21"/>
        </w:rPr>
        <w:t>RLF occurrences</w:t>
      </w:r>
      <w:r>
        <w:rPr>
          <w:lang w:val="en-US"/>
        </w:rPr>
        <w:t xml:space="preserve">, </w:t>
      </w:r>
      <w:r w:rsidR="000B4CFF">
        <w:rPr>
          <w:lang w:val="en-US"/>
        </w:rPr>
        <w:t xml:space="preserve">the extra benefit against </w:t>
      </w:r>
      <w:r>
        <w:rPr>
          <w:lang w:val="en-US"/>
        </w:rPr>
        <w:t xml:space="preserve">radio resource </w:t>
      </w:r>
      <w:r w:rsidR="004A38C3">
        <w:rPr>
          <w:lang w:val="en-US"/>
        </w:rPr>
        <w:t>overhead</w:t>
      </w:r>
      <w:r>
        <w:rPr>
          <w:lang w:val="en-US"/>
        </w:rPr>
        <w:t xml:space="preserve"> and more </w:t>
      </w:r>
      <w:r w:rsidR="004A38C3" w:rsidRPr="004A38C3">
        <w:rPr>
          <w:lang w:val="en-US"/>
        </w:rPr>
        <w:t xml:space="preserve">sophisticated </w:t>
      </w:r>
      <w:r w:rsidR="004A38C3">
        <w:rPr>
          <w:lang w:val="en-US"/>
        </w:rPr>
        <w:t>design need</w:t>
      </w:r>
      <w:r w:rsidR="00A5320A">
        <w:rPr>
          <w:lang w:val="en-US"/>
        </w:rPr>
        <w:t>s</w:t>
      </w:r>
      <w:r w:rsidR="004A38C3">
        <w:rPr>
          <w:lang w:val="en-US"/>
        </w:rPr>
        <w:t xml:space="preserve"> to be </w:t>
      </w:r>
      <w:r w:rsidR="00643010">
        <w:rPr>
          <w:lang w:val="en-US"/>
        </w:rPr>
        <w:t>c</w:t>
      </w:r>
      <w:r w:rsidR="00D02B50">
        <w:rPr>
          <w:lang w:val="en-US"/>
        </w:rPr>
        <w:t xml:space="preserve">arefully </w:t>
      </w:r>
      <w:r w:rsidR="004A38C3">
        <w:rPr>
          <w:lang w:val="en-US"/>
        </w:rPr>
        <w:t>considered.</w:t>
      </w:r>
      <w:r w:rsidR="000B4CFF">
        <w:rPr>
          <w:lang w:val="en-US"/>
        </w:rPr>
        <w:t xml:space="preserve"> For example, give</w:t>
      </w:r>
      <w:r w:rsidR="00EA4398">
        <w:rPr>
          <w:lang w:val="en-US"/>
        </w:rPr>
        <w:t>n</w:t>
      </w:r>
      <w:r w:rsidR="000B4CFF">
        <w:rPr>
          <w:lang w:val="en-US"/>
        </w:rPr>
        <w:t xml:space="preserve"> that the </w:t>
      </w:r>
      <w:r w:rsidR="000B4CFF" w:rsidRPr="002A3AAE">
        <w:rPr>
          <w:rFonts w:eastAsia="?? ??"/>
          <w:szCs w:val="21"/>
        </w:rPr>
        <w:t>LBT failure</w:t>
      </w:r>
      <w:r w:rsidR="000B4CFF">
        <w:rPr>
          <w:rFonts w:hint="eastAsia"/>
          <w:lang w:val="en-US"/>
        </w:rPr>
        <w:t xml:space="preserve"> </w:t>
      </w:r>
      <w:r w:rsidR="000B4CFF">
        <w:rPr>
          <w:lang w:val="en-US"/>
        </w:rPr>
        <w:t xml:space="preserve">probability is </w:t>
      </w:r>
      <w:r w:rsidR="00E132E5">
        <w:rPr>
          <w:lang w:val="en-US"/>
        </w:rPr>
        <w:t>4</w:t>
      </w:r>
      <w:r w:rsidR="000B4CFF">
        <w:rPr>
          <w:lang w:val="en-US"/>
        </w:rPr>
        <w:t xml:space="preserve">0%, when </w:t>
      </w:r>
      <w:r w:rsidR="000B4CFF">
        <w:rPr>
          <w:rFonts w:hint="eastAsia"/>
          <w:lang w:val="en-US"/>
        </w:rPr>
        <w:t xml:space="preserve">the maximum </w:t>
      </w:r>
      <w:r w:rsidR="000B4CFF">
        <w:rPr>
          <w:lang w:val="en-US"/>
        </w:rPr>
        <w:t>number</w:t>
      </w:r>
      <w:r w:rsidR="000B4CFF">
        <w:rPr>
          <w:rFonts w:hint="eastAsia"/>
          <w:lang w:val="en-US"/>
        </w:rPr>
        <w:t xml:space="preserve"> </w:t>
      </w:r>
      <w:r w:rsidR="000B4CFF">
        <w:rPr>
          <w:lang w:val="en-US"/>
        </w:rPr>
        <w:t xml:space="preserve">of RLM-RS(s) is set from </w:t>
      </w:r>
      <w:r w:rsidR="001D6315">
        <w:rPr>
          <w:lang w:val="en-US"/>
        </w:rPr>
        <w:t>5</w:t>
      </w:r>
      <w:r w:rsidR="000B4CFF">
        <w:rPr>
          <w:lang w:val="en-US"/>
        </w:rPr>
        <w:t xml:space="preserve"> to </w:t>
      </w:r>
      <w:r w:rsidR="001D6315">
        <w:rPr>
          <w:lang w:val="en-US"/>
        </w:rPr>
        <w:t>8</w:t>
      </w:r>
      <w:r w:rsidR="000B4CFF">
        <w:rPr>
          <w:lang w:val="en-US"/>
        </w:rPr>
        <w:t>,</w:t>
      </w:r>
      <w:r w:rsidR="00CC6049">
        <w:rPr>
          <w:lang w:val="en-US"/>
        </w:rPr>
        <w:t xml:space="preserve"> for</w:t>
      </w:r>
      <w:r w:rsidR="00821C5F">
        <w:rPr>
          <w:lang w:val="en-US"/>
        </w:rPr>
        <w:t xml:space="preserve"> the cell center users,</w:t>
      </w:r>
      <w:r w:rsidR="000B4CFF">
        <w:rPr>
          <w:lang w:val="en-US"/>
        </w:rPr>
        <w:t xml:space="preserve"> </w:t>
      </w:r>
      <w:r w:rsidR="00A5320A" w:rsidRPr="00C864DE">
        <w:rPr>
          <w:szCs w:val="22"/>
          <w:lang w:val="en-US"/>
        </w:rPr>
        <w:t xml:space="preserve">the </w:t>
      </w:r>
      <w:r w:rsidR="001D6315">
        <w:rPr>
          <w:szCs w:val="22"/>
          <w:lang w:val="en-US"/>
        </w:rPr>
        <w:t xml:space="preserve">total number of </w:t>
      </w:r>
      <w:r w:rsidR="00046BE8">
        <w:rPr>
          <w:rFonts w:eastAsia="?? ??"/>
          <w:szCs w:val="21"/>
        </w:rPr>
        <w:t>RLF occurrences</w:t>
      </w:r>
      <w:r w:rsidR="00046BE8">
        <w:rPr>
          <w:szCs w:val="22"/>
          <w:lang w:val="en-US"/>
        </w:rPr>
        <w:t xml:space="preserve"> </w:t>
      </w:r>
      <w:r w:rsidR="00A5320A">
        <w:rPr>
          <w:szCs w:val="22"/>
          <w:lang w:val="en-US"/>
        </w:rPr>
        <w:t xml:space="preserve">will </w:t>
      </w:r>
      <w:r w:rsidR="00F624EE">
        <w:rPr>
          <w:szCs w:val="22"/>
          <w:lang w:val="en-US"/>
        </w:rPr>
        <w:t xml:space="preserve">only </w:t>
      </w:r>
      <w:r w:rsidR="00A5320A" w:rsidRPr="00C864DE">
        <w:rPr>
          <w:szCs w:val="22"/>
          <w:lang w:val="en-US"/>
        </w:rPr>
        <w:t>decrease by</w:t>
      </w:r>
      <w:r w:rsidR="00A5320A">
        <w:rPr>
          <w:szCs w:val="22"/>
          <w:lang w:val="en-US"/>
        </w:rPr>
        <w:t xml:space="preserve"> </w:t>
      </w:r>
      <w:r w:rsidR="00B70495">
        <w:rPr>
          <w:szCs w:val="22"/>
          <w:lang w:val="en-US"/>
        </w:rPr>
        <w:t>15.8</w:t>
      </w:r>
      <w:r w:rsidR="00A5320A">
        <w:rPr>
          <w:szCs w:val="22"/>
          <w:lang w:val="en-US"/>
        </w:rPr>
        <w:t>%</w:t>
      </w:r>
      <w:r w:rsidR="006A15F0">
        <w:rPr>
          <w:szCs w:val="22"/>
          <w:lang w:val="en-US"/>
        </w:rPr>
        <w:t>.</w:t>
      </w:r>
    </w:p>
    <w:p w:rsidR="00194DEB" w:rsidRPr="004E0EF9" w:rsidRDefault="00525C15" w:rsidP="00F34528">
      <w:pPr>
        <w:rPr>
          <w:b/>
        </w:rPr>
      </w:pPr>
      <w:r w:rsidRPr="00B83081">
        <w:rPr>
          <w:rFonts w:hint="eastAsia"/>
          <w:b/>
        </w:rPr>
        <w:t xml:space="preserve">Observation </w:t>
      </w:r>
      <w:r w:rsidR="008F5AB2">
        <w:rPr>
          <w:b/>
        </w:rPr>
        <w:t>4</w:t>
      </w:r>
      <w:r w:rsidRPr="00B83081">
        <w:rPr>
          <w:rFonts w:hint="eastAsia"/>
          <w:b/>
        </w:rPr>
        <w:t>:</w:t>
      </w:r>
      <w:r w:rsidRPr="00B83081">
        <w:rPr>
          <w:b/>
        </w:rPr>
        <w:t xml:space="preserve"> </w:t>
      </w:r>
      <w:r w:rsidR="0013120D">
        <w:rPr>
          <w:b/>
        </w:rPr>
        <w:t>When</w:t>
      </w:r>
      <w:r w:rsidR="0013120D" w:rsidRPr="0013120D">
        <w:rPr>
          <w:rFonts w:hint="eastAsia"/>
          <w:lang w:val="en-US"/>
        </w:rPr>
        <w:t xml:space="preserve"> </w:t>
      </w:r>
      <w:r w:rsidR="0013120D" w:rsidRPr="0013120D">
        <w:rPr>
          <w:rFonts w:hint="eastAsia"/>
          <w:b/>
          <w:lang w:val="en-US"/>
        </w:rPr>
        <w:t xml:space="preserve">the maximum </w:t>
      </w:r>
      <w:r w:rsidR="0013120D" w:rsidRPr="0013120D">
        <w:rPr>
          <w:b/>
          <w:lang w:val="en-US"/>
        </w:rPr>
        <w:t>number</w:t>
      </w:r>
      <w:r w:rsidR="0013120D" w:rsidRPr="0013120D">
        <w:rPr>
          <w:rFonts w:hint="eastAsia"/>
          <w:b/>
          <w:lang w:val="en-US"/>
        </w:rPr>
        <w:t xml:space="preserve"> </w:t>
      </w:r>
      <w:r w:rsidR="0013120D" w:rsidRPr="0013120D">
        <w:rPr>
          <w:b/>
          <w:lang w:val="en-US"/>
        </w:rPr>
        <w:t>of RLM-RS(s)</w:t>
      </w:r>
      <w:r w:rsidR="0013120D">
        <w:rPr>
          <w:b/>
        </w:rPr>
        <w:t xml:space="preserve"> is larger than </w:t>
      </w:r>
      <w:r w:rsidR="0035465A">
        <w:rPr>
          <w:b/>
        </w:rPr>
        <w:t>5</w:t>
      </w:r>
      <w:r w:rsidR="0013120D">
        <w:rPr>
          <w:b/>
        </w:rPr>
        <w:t xml:space="preserve">, </w:t>
      </w:r>
      <w:r w:rsidR="00243093">
        <w:rPr>
          <w:b/>
        </w:rPr>
        <w:t xml:space="preserve">the </w:t>
      </w:r>
      <w:r w:rsidR="0013120D">
        <w:rPr>
          <w:b/>
        </w:rPr>
        <w:t xml:space="preserve">benefit from </w:t>
      </w:r>
      <w:r w:rsidR="00F4237E">
        <w:rPr>
          <w:b/>
        </w:rPr>
        <w:t xml:space="preserve">more </w:t>
      </w:r>
      <w:r w:rsidR="009E3B14" w:rsidRPr="009E3B14">
        <w:rPr>
          <w:rFonts w:cs="v5.0.0"/>
          <w:b/>
        </w:rPr>
        <w:t>RLM-RS resources</w:t>
      </w:r>
      <w:r w:rsidR="00D53D9C">
        <w:rPr>
          <w:b/>
        </w:rPr>
        <w:t xml:space="preserve"> </w:t>
      </w:r>
      <w:r w:rsidR="0073729E">
        <w:rPr>
          <w:b/>
        </w:rPr>
        <w:t>may be</w:t>
      </w:r>
      <w:r w:rsidR="00CE39A3">
        <w:rPr>
          <w:b/>
        </w:rPr>
        <w:t xml:space="preserve"> small</w:t>
      </w:r>
      <w:r w:rsidR="00243093">
        <w:rPr>
          <w:b/>
        </w:rPr>
        <w:t>.</w:t>
      </w:r>
      <w:r w:rsidR="0013120D">
        <w:rPr>
          <w:b/>
        </w:rPr>
        <w:t xml:space="preserve">  </w:t>
      </w:r>
    </w:p>
    <w:p w:rsidR="00AF5287" w:rsidRPr="00B5098D" w:rsidRDefault="00194DEB" w:rsidP="00D80CB5">
      <w:r>
        <w:rPr>
          <w:rFonts w:hint="eastAsia"/>
        </w:rPr>
        <w:t xml:space="preserve">According to the </w:t>
      </w:r>
      <w:r w:rsidR="00D53D9C">
        <w:t>o</w:t>
      </w:r>
      <w:r>
        <w:rPr>
          <w:rFonts w:hint="eastAsia"/>
        </w:rPr>
        <w:t>bservation</w:t>
      </w:r>
      <w:r w:rsidR="00D53D9C">
        <w:t xml:space="preserve">s </w:t>
      </w:r>
      <w:r>
        <w:rPr>
          <w:rFonts w:hint="eastAsia"/>
        </w:rPr>
        <w:t>give</w:t>
      </w:r>
      <w:r>
        <w:t>n</w:t>
      </w:r>
      <w:r>
        <w:rPr>
          <w:rFonts w:hint="eastAsia"/>
        </w:rPr>
        <w:t xml:space="preserve"> above</w:t>
      </w:r>
      <w:r>
        <w:rPr>
          <w:lang w:val="en-US"/>
        </w:rPr>
        <w:t xml:space="preserve">, </w:t>
      </w:r>
      <w:r w:rsidR="00F34528">
        <w:rPr>
          <w:lang w:val="en-US"/>
        </w:rPr>
        <w:t>we think R</w:t>
      </w:r>
      <w:r w:rsidR="00F34528" w:rsidRPr="00D91BC2">
        <w:rPr>
          <w:lang w:val="en-US"/>
        </w:rPr>
        <w:t>AN2 should discuss further</w:t>
      </w:r>
      <w:r w:rsidR="004E0EF9">
        <w:rPr>
          <w:lang w:val="en-US"/>
        </w:rPr>
        <w:t xml:space="preserve"> on the RLM procedure in NR-U</w:t>
      </w:r>
      <w:r w:rsidR="00F34528" w:rsidRPr="00D91BC2">
        <w:rPr>
          <w:lang w:val="en-US"/>
        </w:rPr>
        <w:t xml:space="preserve"> </w:t>
      </w:r>
      <w:r w:rsidR="004E0EF9">
        <w:rPr>
          <w:lang w:val="en-US"/>
        </w:rPr>
        <w:t xml:space="preserve">in order to </w:t>
      </w:r>
      <w:r w:rsidR="004E0EF9">
        <w:t>make progress</w:t>
      </w:r>
      <w:r w:rsidR="005A3C0E">
        <w:t>es</w:t>
      </w:r>
      <w:r w:rsidR="004E0EF9">
        <w:t xml:space="preserve"> on mobility aspects of NR unlicensed</w:t>
      </w:r>
      <w:r w:rsidR="00F34528">
        <w:rPr>
          <w:lang w:val="en-US"/>
        </w:rPr>
        <w:t>.</w:t>
      </w:r>
      <w:r w:rsidR="00547BAB">
        <w:rPr>
          <w:lang w:val="en-US"/>
        </w:rPr>
        <w:t xml:space="preserve"> Some solutions to reduce the </w:t>
      </w:r>
      <w:r w:rsidR="006A2B82">
        <w:rPr>
          <w:lang w:val="en-US"/>
        </w:rPr>
        <w:t xml:space="preserve">number </w:t>
      </w:r>
      <w:r w:rsidR="00614E47">
        <w:rPr>
          <w:rFonts w:eastAsia="?? ??"/>
          <w:szCs w:val="21"/>
        </w:rPr>
        <w:t>RLF occurrences</w:t>
      </w:r>
      <w:r w:rsidR="00614E47" w:rsidRPr="00C864DE">
        <w:rPr>
          <w:szCs w:val="22"/>
          <w:lang w:val="en-US"/>
        </w:rPr>
        <w:t xml:space="preserve"> </w:t>
      </w:r>
      <w:r w:rsidR="00547BAB">
        <w:rPr>
          <w:lang w:val="en-US"/>
        </w:rPr>
        <w:t>due to LBT</w:t>
      </w:r>
      <w:r w:rsidR="00DD52E0">
        <w:rPr>
          <w:lang w:val="en-US"/>
        </w:rPr>
        <w:t xml:space="preserve"> failure</w:t>
      </w:r>
      <w:r w:rsidR="00547BAB">
        <w:rPr>
          <w:lang w:val="en-US"/>
        </w:rPr>
        <w:t xml:space="preserve"> should be studied.</w:t>
      </w:r>
      <w:r w:rsidR="00BB3443">
        <w:rPr>
          <w:lang w:val="en-US"/>
        </w:rPr>
        <w:t xml:space="preserve"> </w:t>
      </w:r>
      <w:r w:rsidR="00BB3443">
        <w:t>The corresponding text proposal capturing the simulation results can be found in [3].</w:t>
      </w:r>
    </w:p>
    <w:p w:rsidR="00013A3B" w:rsidRPr="00466F44" w:rsidRDefault="00013A3B" w:rsidP="00013A3B">
      <w:pPr>
        <w:jc w:val="left"/>
        <w:rPr>
          <w:b/>
          <w:lang w:val="en-US"/>
        </w:rPr>
      </w:pPr>
      <w:r w:rsidRPr="00466F44">
        <w:rPr>
          <w:b/>
          <w:lang w:val="en-US"/>
        </w:rPr>
        <w:t xml:space="preserve">Proposal 1: To capture the </w:t>
      </w:r>
      <w:r w:rsidR="006066CB">
        <w:rPr>
          <w:b/>
          <w:lang w:val="en-US"/>
        </w:rPr>
        <w:t>simulation results</w:t>
      </w:r>
      <w:r w:rsidRPr="00466F44">
        <w:rPr>
          <w:b/>
          <w:lang w:val="en-US"/>
        </w:rPr>
        <w:t xml:space="preserve"> in TR 38.889.</w:t>
      </w:r>
    </w:p>
    <w:p w:rsidR="00013A3B" w:rsidRPr="008B3AEA" w:rsidRDefault="00C659F5" w:rsidP="008B3AEA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 w:rsidRPr="008B3AEA">
        <w:lastRenderedPageBreak/>
        <w:t>Potential solutions</w:t>
      </w:r>
    </w:p>
    <w:p w:rsidR="00C659F5" w:rsidRDefault="00831DEC" w:rsidP="00CF71B9">
      <w:pPr>
        <w:pStyle w:val="Heading3"/>
        <w:rPr>
          <w:lang w:val="en-US"/>
        </w:rPr>
      </w:pPr>
      <w:r>
        <w:rPr>
          <w:lang w:val="en-US"/>
        </w:rPr>
        <w:t>Solution 1: Increase the number of RSs</w:t>
      </w:r>
    </w:p>
    <w:p w:rsidR="00666261" w:rsidRDefault="00A56A10" w:rsidP="00666261">
      <w:pPr>
        <w:keepNext/>
        <w:jc w:val="center"/>
      </w:pPr>
      <w:r>
        <w:object w:dxaOrig="5805" w:dyaOrig="2866">
          <v:shape id="_x0000_i1042" type="#_x0000_t75" style="width:290.5pt;height:143.15pt" o:ole="">
            <v:imagedata r:id="rId37" o:title=""/>
          </v:shape>
          <o:OLEObject Type="Embed" ProgID="Visio.Drawing.15" ShapeID="_x0000_i1042" DrawAspect="Content" ObjectID="_1595248165" r:id="rId38"/>
        </w:object>
      </w:r>
    </w:p>
    <w:p w:rsidR="00DC4940" w:rsidRDefault="00666261" w:rsidP="00666261">
      <w:pPr>
        <w:pStyle w:val="Caption"/>
        <w:jc w:val="center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47AAE">
        <w:rPr>
          <w:noProof/>
        </w:rPr>
        <w:t>1</w:t>
      </w:r>
      <w:r>
        <w:fldChar w:fldCharType="end"/>
      </w:r>
      <w:r>
        <w:t xml:space="preserve">: Increasing the </w:t>
      </w:r>
      <w:r w:rsidR="00912A81">
        <w:t>transmission opportunities</w:t>
      </w:r>
      <w:r>
        <w:t xml:space="preserve"> of RS(s) in both frequency domain and time domain</w:t>
      </w:r>
    </w:p>
    <w:p w:rsidR="00C17C90" w:rsidRDefault="000672F2" w:rsidP="009E3B14">
      <w:pPr>
        <w:rPr>
          <w:lang w:val="en-US"/>
        </w:rPr>
      </w:pPr>
      <w:r>
        <w:rPr>
          <w:lang w:val="en-US"/>
        </w:rPr>
        <w:t>According</w:t>
      </w:r>
      <w:r w:rsidR="00146923">
        <w:rPr>
          <w:lang w:val="en-US"/>
        </w:rPr>
        <w:t xml:space="preserve"> to the simulation results give above, one potential solution to reduce the </w:t>
      </w:r>
      <w:r w:rsidR="00891DAC">
        <w:rPr>
          <w:lang w:val="en-US"/>
        </w:rPr>
        <w:t>false RLF detection</w:t>
      </w:r>
      <w:r w:rsidR="00193540">
        <w:rPr>
          <w:lang w:val="en-US"/>
        </w:rPr>
        <w:t xml:space="preserve"> is to increase the </w:t>
      </w:r>
      <w:r w:rsidR="00EB1B32">
        <w:rPr>
          <w:lang w:val="en-US"/>
        </w:rPr>
        <w:t xml:space="preserve">transmission opportunities of </w:t>
      </w:r>
      <w:r w:rsidR="00193540">
        <w:rPr>
          <w:lang w:val="en-US"/>
        </w:rPr>
        <w:t>reference signals for the RLM.</w:t>
      </w:r>
      <w:r w:rsidR="004A7B0B">
        <w:rPr>
          <w:lang w:val="en-US"/>
        </w:rPr>
        <w:t xml:space="preserve"> </w:t>
      </w:r>
      <w:r w:rsidR="005426DD">
        <w:rPr>
          <w:lang w:val="en-US"/>
        </w:rPr>
        <w:t xml:space="preserve">From our understanding, we can increase the RLM reference signaling configured for the UE in both the </w:t>
      </w:r>
      <w:r w:rsidR="004B37D8">
        <w:rPr>
          <w:lang w:val="en-US"/>
        </w:rPr>
        <w:t>time</w:t>
      </w:r>
      <w:r w:rsidR="005426DD">
        <w:rPr>
          <w:lang w:val="en-US"/>
        </w:rPr>
        <w:t xml:space="preserve"> domain and the </w:t>
      </w:r>
      <w:r w:rsidR="004B37D8">
        <w:rPr>
          <w:lang w:val="en-US"/>
        </w:rPr>
        <w:t>frequency</w:t>
      </w:r>
      <w:r w:rsidR="005426DD">
        <w:rPr>
          <w:lang w:val="en-US"/>
        </w:rPr>
        <w:t xml:space="preserve"> domain</w:t>
      </w:r>
      <w:r w:rsidR="00FA0226">
        <w:rPr>
          <w:lang w:val="en-US"/>
        </w:rPr>
        <w:t>, as illustrated in Figure 1</w:t>
      </w:r>
      <w:r w:rsidR="005426DD">
        <w:rPr>
          <w:lang w:val="en-US"/>
        </w:rPr>
        <w:t xml:space="preserve">. </w:t>
      </w:r>
      <w:r w:rsidR="004B37D8">
        <w:rPr>
          <w:lang w:val="en-US"/>
        </w:rPr>
        <w:t>In the time</w:t>
      </w:r>
      <w:r w:rsidR="00C43888">
        <w:rPr>
          <w:lang w:val="en-US"/>
        </w:rPr>
        <w:t xml:space="preserve"> domain, we can increase the number of configured references </w:t>
      </w:r>
      <w:r w:rsidR="002F1445">
        <w:rPr>
          <w:lang w:val="en-US"/>
        </w:rPr>
        <w:t>signals</w:t>
      </w:r>
      <w:r w:rsidR="00C43888">
        <w:rPr>
          <w:lang w:val="en-US"/>
        </w:rPr>
        <w:t xml:space="preserve"> in each RLM evaluation period</w:t>
      </w:r>
      <w:r w:rsidR="002F1445">
        <w:rPr>
          <w:lang w:val="en-US"/>
        </w:rPr>
        <w:t xml:space="preserve">. In the frequency domain, the RLM reference signals in each RLM evaluation period can be configured in different frequencies (e.g. </w:t>
      </w:r>
      <w:r w:rsidR="00BC5AAA">
        <w:rPr>
          <w:lang w:val="en-US"/>
        </w:rPr>
        <w:t xml:space="preserve">different </w:t>
      </w:r>
      <w:r w:rsidR="002F1445">
        <w:rPr>
          <w:lang w:val="en-US"/>
        </w:rPr>
        <w:t>frequency channe</w:t>
      </w:r>
      <w:r w:rsidR="00BC1716">
        <w:rPr>
          <w:lang w:val="en-US"/>
        </w:rPr>
        <w:t xml:space="preserve">ls within a BWP, different BWP(s), and different </w:t>
      </w:r>
      <w:r w:rsidR="002F1445">
        <w:rPr>
          <w:lang w:val="en-US"/>
        </w:rPr>
        <w:t>cells)</w:t>
      </w:r>
      <w:r w:rsidR="00B659AC">
        <w:rPr>
          <w:lang w:val="en-US"/>
        </w:rPr>
        <w:t>.</w:t>
      </w:r>
    </w:p>
    <w:p w:rsidR="006712E6" w:rsidRDefault="006712E6" w:rsidP="009E3B14">
      <w:pPr>
        <w:rPr>
          <w:lang w:val="en-US"/>
        </w:rPr>
      </w:pPr>
      <w:r>
        <w:rPr>
          <w:lang w:val="en-US"/>
        </w:rPr>
        <w:t xml:space="preserve">The main drawbacks of increasing the number of configured RLM RS(s) are the increased resource cost and the increased power consumption of RS monitoring. </w:t>
      </w:r>
    </w:p>
    <w:p w:rsidR="006712E6" w:rsidRDefault="006712E6" w:rsidP="009E3B14">
      <w:pPr>
        <w:rPr>
          <w:lang w:val="en-US"/>
        </w:rPr>
      </w:pPr>
    </w:p>
    <w:p w:rsidR="00C17C90" w:rsidRDefault="00C17C90" w:rsidP="00CF71B9">
      <w:pPr>
        <w:pStyle w:val="Heading3"/>
        <w:rPr>
          <w:lang w:val="en-US"/>
        </w:rPr>
      </w:pPr>
      <w:r>
        <w:rPr>
          <w:lang w:val="en-US"/>
        </w:rPr>
        <w:t>Solu</w:t>
      </w:r>
      <w:r w:rsidR="00B37C6B">
        <w:rPr>
          <w:lang w:val="en-US"/>
        </w:rPr>
        <w:t xml:space="preserve">tion </w:t>
      </w:r>
      <w:r w:rsidR="00BB0A08">
        <w:rPr>
          <w:lang w:val="en-US"/>
        </w:rPr>
        <w:t xml:space="preserve">2: UE detection of RS LBT failure </w:t>
      </w:r>
    </w:p>
    <w:p w:rsidR="00E47AAE" w:rsidRDefault="009609EB" w:rsidP="00E47AAE">
      <w:pPr>
        <w:keepNext/>
        <w:jc w:val="center"/>
      </w:pPr>
      <w:r>
        <w:object w:dxaOrig="3435" w:dyaOrig="3630">
          <v:shape id="_x0000_i1043" type="#_x0000_t75" style="width:171.65pt;height:181.65pt" o:ole="">
            <v:imagedata r:id="rId39" o:title=""/>
          </v:shape>
          <o:OLEObject Type="Embed" ProgID="Visio.Drawing.15" ShapeID="_x0000_i1043" DrawAspect="Content" ObjectID="_1595248166" r:id="rId40"/>
        </w:object>
      </w:r>
    </w:p>
    <w:p w:rsidR="00831DEC" w:rsidRDefault="00E47AAE" w:rsidP="00E47AAE">
      <w:pPr>
        <w:pStyle w:val="Caption"/>
        <w:jc w:val="center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 UE detection of LBT failure</w:t>
      </w:r>
    </w:p>
    <w:p w:rsidR="009609EB" w:rsidRDefault="002F676B" w:rsidP="009E3B14">
      <w:pPr>
        <w:rPr>
          <w:lang w:val="en-US"/>
        </w:rPr>
      </w:pPr>
      <w:r>
        <w:rPr>
          <w:lang w:val="en-US"/>
        </w:rPr>
        <w:t xml:space="preserve">This solution is to allow the UE to detect the </w:t>
      </w:r>
      <w:r w:rsidR="00DF66AA">
        <w:rPr>
          <w:lang w:val="en-US"/>
        </w:rPr>
        <w:t>RS LBT failure via the UE measurement</w:t>
      </w:r>
      <w:r w:rsidR="00AC3907">
        <w:rPr>
          <w:lang w:val="en-US"/>
        </w:rPr>
        <w:t xml:space="preserve">. For example, if the receive signal strength of </w:t>
      </w:r>
      <w:r w:rsidR="0041193C">
        <w:rPr>
          <w:lang w:val="en-US"/>
        </w:rPr>
        <w:t xml:space="preserve">the RLM RS is below a threshold (e.g. Threshold_1 as given in Figure 2), </w:t>
      </w:r>
      <w:r w:rsidR="00F517F6">
        <w:rPr>
          <w:lang w:val="en-US"/>
        </w:rPr>
        <w:t>the UE does not declare OOS.</w:t>
      </w:r>
      <w:r w:rsidR="00004B70">
        <w:rPr>
          <w:lang w:val="en-US"/>
        </w:rPr>
        <w:t xml:space="preserve"> </w:t>
      </w:r>
      <w:r w:rsidR="0052601F">
        <w:rPr>
          <w:lang w:val="en-US"/>
        </w:rPr>
        <w:t>Thus the false RLF due to the LBT failure can be avoided</w:t>
      </w:r>
      <w:r w:rsidR="00C37C37">
        <w:rPr>
          <w:lang w:val="en-US"/>
        </w:rPr>
        <w:t>. The solution can also reduce the number of RS(s) configured to save the network resource and the UE power</w:t>
      </w:r>
      <w:r w:rsidR="00602A51">
        <w:rPr>
          <w:lang w:val="en-US"/>
        </w:rPr>
        <w:t>.</w:t>
      </w:r>
      <w:r w:rsidR="005922CC">
        <w:rPr>
          <w:lang w:val="en-US"/>
        </w:rPr>
        <w:t xml:space="preserve"> </w:t>
      </w:r>
    </w:p>
    <w:p w:rsidR="00602A51" w:rsidRDefault="00602A51" w:rsidP="009E3B14">
      <w:pPr>
        <w:rPr>
          <w:lang w:val="en-US"/>
        </w:rPr>
      </w:pPr>
      <w:r>
        <w:rPr>
          <w:lang w:val="en-US"/>
        </w:rPr>
        <w:lastRenderedPageBreak/>
        <w:t>The main drawbacks of this solution is the complexity of the UE to detect the LBT failure.</w:t>
      </w:r>
      <w:r w:rsidR="00FF267E">
        <w:rPr>
          <w:lang w:val="en-US"/>
        </w:rPr>
        <w:t xml:space="preserve"> How to differentiate the temporary air-interface blockage</w:t>
      </w:r>
      <w:r w:rsidR="00216839">
        <w:rPr>
          <w:lang w:val="en-US"/>
        </w:rPr>
        <w:t xml:space="preserve"> between the UE and the gNB</w:t>
      </w:r>
      <w:r w:rsidR="00FF267E">
        <w:rPr>
          <w:lang w:val="en-US"/>
        </w:rPr>
        <w:t xml:space="preserve"> and the LBT failure should be further studied.</w:t>
      </w:r>
    </w:p>
    <w:p w:rsidR="008505D8" w:rsidRPr="00B25A6A" w:rsidRDefault="008505D8" w:rsidP="009E3B14">
      <w:pPr>
        <w:rPr>
          <w:lang w:val="en-US"/>
        </w:rPr>
      </w:pPr>
    </w:p>
    <w:p w:rsidR="001B500F" w:rsidRDefault="00977D18" w:rsidP="00893B96">
      <w:pPr>
        <w:pStyle w:val="Heading1"/>
        <w:jc w:val="left"/>
      </w:pPr>
      <w:r>
        <w:t>Conclusions</w:t>
      </w:r>
    </w:p>
    <w:p w:rsidR="008C5973" w:rsidRDefault="009A1ED9" w:rsidP="00893B96">
      <w:pPr>
        <w:spacing w:afterLines="50" w:line="240" w:lineRule="auto"/>
        <w:jc w:val="left"/>
      </w:pPr>
      <w:r>
        <w:t>Based on the evaluations given above, we have the following Observations</w:t>
      </w:r>
      <w:r w:rsidR="00313A85">
        <w:t xml:space="preserve"> and Proposals</w:t>
      </w:r>
      <w:r w:rsidR="008C5973">
        <w:rPr>
          <w:rFonts w:hint="eastAsia"/>
        </w:rPr>
        <w:t>：</w:t>
      </w:r>
      <w:r>
        <w:t xml:space="preserve"> </w:t>
      </w:r>
    </w:p>
    <w:p w:rsidR="00EE2A20" w:rsidRDefault="00EE2A20" w:rsidP="00EE2A20">
      <w:pPr>
        <w:jc w:val="left"/>
        <w:rPr>
          <w:b/>
          <w:szCs w:val="21"/>
        </w:rPr>
      </w:pPr>
      <w:bookmarkStart w:id="7" w:name="_Toc502437832"/>
      <w:r>
        <w:rPr>
          <w:b/>
          <w:lang w:val="en-US"/>
        </w:rPr>
        <w:t>O</w:t>
      </w:r>
      <w:r>
        <w:rPr>
          <w:rFonts w:hint="eastAsia"/>
          <w:b/>
          <w:lang w:val="en-US"/>
        </w:rPr>
        <w:t>bservation 1</w:t>
      </w:r>
      <w:r>
        <w:rPr>
          <w:b/>
          <w:lang w:val="en-US"/>
        </w:rPr>
        <w:t xml:space="preserve">: The total number of </w:t>
      </w:r>
      <w:r w:rsidRPr="000D6CA0">
        <w:rPr>
          <w:rFonts w:eastAsia="?? ??"/>
          <w:b/>
          <w:szCs w:val="21"/>
        </w:rPr>
        <w:t>RLF occurrences</w:t>
      </w:r>
      <w:r>
        <w:rPr>
          <w:b/>
          <w:lang w:val="en-US"/>
        </w:rPr>
        <w:t xml:space="preserve"> has positive correlation with </w:t>
      </w:r>
      <w:r w:rsidRPr="0093731D">
        <w:rPr>
          <w:rFonts w:eastAsia="?? ??"/>
          <w:b/>
          <w:szCs w:val="21"/>
        </w:rPr>
        <w:t xml:space="preserve">LBT </w:t>
      </w:r>
      <w:r>
        <w:rPr>
          <w:rFonts w:eastAsia="?? ??"/>
          <w:b/>
          <w:szCs w:val="21"/>
        </w:rPr>
        <w:t xml:space="preserve">failure </w:t>
      </w:r>
      <w:r>
        <w:rPr>
          <w:b/>
          <w:szCs w:val="21"/>
        </w:rPr>
        <w:t>probability</w:t>
      </w:r>
      <w:r>
        <w:rPr>
          <w:rFonts w:hint="eastAsia"/>
          <w:b/>
          <w:szCs w:val="21"/>
        </w:rPr>
        <w:t>.</w:t>
      </w:r>
    </w:p>
    <w:p w:rsidR="00EE2A20" w:rsidRDefault="00EE2A20" w:rsidP="00EE2A20">
      <w:pPr>
        <w:jc w:val="left"/>
        <w:rPr>
          <w:b/>
          <w:lang w:val="en-US"/>
        </w:rPr>
      </w:pPr>
      <w:r>
        <w:rPr>
          <w:b/>
          <w:lang w:val="en-US"/>
        </w:rPr>
        <w:t>O</w:t>
      </w:r>
      <w:r>
        <w:rPr>
          <w:rFonts w:hint="eastAsia"/>
          <w:b/>
          <w:lang w:val="en-US"/>
        </w:rPr>
        <w:t>bservation 2</w:t>
      </w:r>
      <w:r>
        <w:rPr>
          <w:b/>
          <w:lang w:val="en-US"/>
        </w:rPr>
        <w:t>: LBT failure has greater impact on cell center users than cell edge users.</w:t>
      </w:r>
    </w:p>
    <w:p w:rsidR="00C73525" w:rsidRPr="00B83081" w:rsidRDefault="00C73525" w:rsidP="00C73525">
      <w:pPr>
        <w:rPr>
          <w:b/>
        </w:rPr>
      </w:pPr>
      <w:r w:rsidRPr="00B83081">
        <w:rPr>
          <w:rFonts w:hint="eastAsia"/>
          <w:b/>
        </w:rPr>
        <w:t xml:space="preserve">Observation </w:t>
      </w:r>
      <w:r>
        <w:rPr>
          <w:b/>
        </w:rPr>
        <w:t>3</w:t>
      </w:r>
      <w:r w:rsidRPr="00B83081">
        <w:rPr>
          <w:rFonts w:hint="eastAsia"/>
          <w:b/>
        </w:rPr>
        <w:t>:</w:t>
      </w:r>
      <w:r w:rsidRPr="00B83081">
        <w:rPr>
          <w:b/>
        </w:rPr>
        <w:t xml:space="preserve"> </w:t>
      </w:r>
      <w:r>
        <w:rPr>
          <w:b/>
        </w:rPr>
        <w:t xml:space="preserve">Increasing the number of </w:t>
      </w:r>
      <w:r w:rsidRPr="00EA566F">
        <w:rPr>
          <w:b/>
          <w:lang w:val="en-US"/>
        </w:rPr>
        <w:t>RLM-RS(s)</w:t>
      </w:r>
      <w:r>
        <w:rPr>
          <w:b/>
          <w:lang w:val="en-US"/>
        </w:rPr>
        <w:t xml:space="preserve"> helps to reduce the total number of RLF </w:t>
      </w:r>
      <w:r w:rsidRPr="000D6CA0">
        <w:rPr>
          <w:rFonts w:eastAsia="?? ??"/>
          <w:b/>
          <w:szCs w:val="21"/>
        </w:rPr>
        <w:t>occurrences</w:t>
      </w:r>
      <w:r>
        <w:rPr>
          <w:b/>
          <w:lang w:val="en-US"/>
        </w:rPr>
        <w:t>.</w:t>
      </w:r>
    </w:p>
    <w:p w:rsidR="00ED17DF" w:rsidRPr="004E0EF9" w:rsidRDefault="00ED17DF" w:rsidP="00ED17DF">
      <w:pPr>
        <w:rPr>
          <w:b/>
        </w:rPr>
      </w:pPr>
      <w:r w:rsidRPr="00B83081">
        <w:rPr>
          <w:rFonts w:hint="eastAsia"/>
          <w:b/>
        </w:rPr>
        <w:t xml:space="preserve">Observation </w:t>
      </w:r>
      <w:r>
        <w:rPr>
          <w:b/>
        </w:rPr>
        <w:t>4</w:t>
      </w:r>
      <w:r w:rsidRPr="00B83081">
        <w:rPr>
          <w:rFonts w:hint="eastAsia"/>
          <w:b/>
        </w:rPr>
        <w:t>:</w:t>
      </w:r>
      <w:r w:rsidRPr="00B83081">
        <w:rPr>
          <w:b/>
        </w:rPr>
        <w:t xml:space="preserve"> </w:t>
      </w:r>
      <w:r>
        <w:rPr>
          <w:b/>
        </w:rPr>
        <w:t>When</w:t>
      </w:r>
      <w:r w:rsidRPr="0013120D">
        <w:rPr>
          <w:rFonts w:hint="eastAsia"/>
          <w:lang w:val="en-US"/>
        </w:rPr>
        <w:t xml:space="preserve"> </w:t>
      </w:r>
      <w:r w:rsidRPr="0013120D">
        <w:rPr>
          <w:rFonts w:hint="eastAsia"/>
          <w:b/>
          <w:lang w:val="en-US"/>
        </w:rPr>
        <w:t xml:space="preserve">the maximum </w:t>
      </w:r>
      <w:r w:rsidRPr="0013120D">
        <w:rPr>
          <w:b/>
          <w:lang w:val="en-US"/>
        </w:rPr>
        <w:t>number</w:t>
      </w:r>
      <w:r w:rsidRPr="0013120D">
        <w:rPr>
          <w:rFonts w:hint="eastAsia"/>
          <w:b/>
          <w:lang w:val="en-US"/>
        </w:rPr>
        <w:t xml:space="preserve"> </w:t>
      </w:r>
      <w:r w:rsidRPr="0013120D">
        <w:rPr>
          <w:b/>
          <w:lang w:val="en-US"/>
        </w:rPr>
        <w:t>of RLM-RS(s)</w:t>
      </w:r>
      <w:r>
        <w:rPr>
          <w:b/>
        </w:rPr>
        <w:t xml:space="preserve"> is larger than 5, the benefit from more </w:t>
      </w:r>
      <w:r w:rsidRPr="009E3B14">
        <w:rPr>
          <w:rFonts w:cs="v5.0.0"/>
          <w:b/>
        </w:rPr>
        <w:t>RLM-RS resources</w:t>
      </w:r>
      <w:r>
        <w:rPr>
          <w:b/>
        </w:rPr>
        <w:t xml:space="preserve"> may be small.  </w:t>
      </w:r>
    </w:p>
    <w:p w:rsidR="00646303" w:rsidRDefault="00646303" w:rsidP="00646303">
      <w:pPr>
        <w:jc w:val="left"/>
        <w:rPr>
          <w:b/>
          <w:lang w:val="en-US"/>
        </w:rPr>
      </w:pPr>
      <w:r w:rsidRPr="00466F44">
        <w:rPr>
          <w:b/>
          <w:lang w:val="en-US"/>
        </w:rPr>
        <w:t xml:space="preserve">Proposal 1: To capture the </w:t>
      </w:r>
      <w:r>
        <w:rPr>
          <w:b/>
          <w:lang w:val="en-US"/>
        </w:rPr>
        <w:t>simulation results</w:t>
      </w:r>
      <w:r w:rsidRPr="00466F44">
        <w:rPr>
          <w:b/>
          <w:lang w:val="en-US"/>
        </w:rPr>
        <w:t xml:space="preserve"> in TR 38.889.</w:t>
      </w:r>
    </w:p>
    <w:p w:rsidR="00256ADD" w:rsidRPr="00661B0E" w:rsidRDefault="00256ADD" w:rsidP="00646303">
      <w:pPr>
        <w:jc w:val="left"/>
        <w:rPr>
          <w:b/>
          <w:lang w:val="en-US"/>
        </w:rPr>
      </w:pPr>
      <w:r w:rsidRPr="00661B0E">
        <w:rPr>
          <w:b/>
          <w:lang w:val="en-US"/>
        </w:rPr>
        <w:t>Proposal 2: To capture the following solutions in TR 38.889:</w:t>
      </w:r>
    </w:p>
    <w:p w:rsidR="00256ADD" w:rsidRDefault="00966F6F" w:rsidP="005922CC">
      <w:pPr>
        <w:pStyle w:val="ListParagraph"/>
        <w:numPr>
          <w:ilvl w:val="0"/>
          <w:numId w:val="35"/>
        </w:numPr>
        <w:ind w:firstLineChars="0"/>
        <w:rPr>
          <w:b/>
          <w:lang w:val="en-US"/>
        </w:rPr>
      </w:pPr>
      <w:r w:rsidRPr="00661B0E">
        <w:rPr>
          <w:b/>
          <w:lang w:val="en-US"/>
        </w:rPr>
        <w:t>Solution 1: Increase the transmission opportunities of RLM RS</w:t>
      </w:r>
      <w:r w:rsidR="007243E2" w:rsidRPr="00661B0E">
        <w:rPr>
          <w:b/>
          <w:lang w:val="en-US"/>
        </w:rPr>
        <w:t>(</w:t>
      </w:r>
      <w:r w:rsidRPr="00661B0E">
        <w:rPr>
          <w:b/>
          <w:lang w:val="en-US"/>
        </w:rPr>
        <w:t>s</w:t>
      </w:r>
      <w:r w:rsidR="007243E2" w:rsidRPr="00661B0E">
        <w:rPr>
          <w:b/>
          <w:lang w:val="en-US"/>
        </w:rPr>
        <w:t>)</w:t>
      </w:r>
      <w:r w:rsidRPr="00661B0E">
        <w:rPr>
          <w:b/>
          <w:lang w:val="en-US"/>
        </w:rPr>
        <w:t xml:space="preserve"> in each RLM evaluation period</w:t>
      </w:r>
    </w:p>
    <w:p w:rsidR="00290FFF" w:rsidRPr="00CC45A1" w:rsidRDefault="00290FFF" w:rsidP="00290FFF">
      <w:pPr>
        <w:pStyle w:val="ListParagraph"/>
        <w:numPr>
          <w:ilvl w:val="1"/>
          <w:numId w:val="35"/>
        </w:numPr>
        <w:ind w:firstLineChars="0"/>
        <w:rPr>
          <w:b/>
          <w:lang w:val="en-US"/>
        </w:rPr>
      </w:pPr>
      <w:r w:rsidRPr="00CC45A1">
        <w:rPr>
          <w:b/>
          <w:lang w:val="en-US"/>
        </w:rPr>
        <w:t>More RLM RSs can be configured in each RLM evaluation period.</w:t>
      </w:r>
    </w:p>
    <w:p w:rsidR="00290FFF" w:rsidRPr="00CC45A1" w:rsidRDefault="00290FFF" w:rsidP="00290FFF">
      <w:pPr>
        <w:pStyle w:val="ListParagraph"/>
        <w:numPr>
          <w:ilvl w:val="1"/>
          <w:numId w:val="35"/>
        </w:numPr>
        <w:ind w:firstLineChars="0"/>
        <w:rPr>
          <w:b/>
          <w:lang w:val="en-US"/>
        </w:rPr>
      </w:pPr>
      <w:r w:rsidRPr="00CC45A1">
        <w:rPr>
          <w:b/>
          <w:lang w:val="en-US"/>
        </w:rPr>
        <w:t>More RLM RSs can be configured in different frequency domains (</w:t>
      </w:r>
      <w:r w:rsidR="006030EA" w:rsidRPr="00CC45A1">
        <w:rPr>
          <w:b/>
          <w:lang w:val="en-US"/>
        </w:rPr>
        <w:t>e.g. different frequency channels within a BWP, different BWP(s), and different cells</w:t>
      </w:r>
      <w:r w:rsidRPr="00CC45A1">
        <w:rPr>
          <w:b/>
          <w:lang w:val="en-US"/>
        </w:rPr>
        <w:t>)</w:t>
      </w:r>
    </w:p>
    <w:p w:rsidR="00B4766A" w:rsidRDefault="00B4766A" w:rsidP="005922CC">
      <w:pPr>
        <w:pStyle w:val="ListParagraph"/>
        <w:numPr>
          <w:ilvl w:val="0"/>
          <w:numId w:val="35"/>
        </w:numPr>
        <w:ind w:firstLineChars="0"/>
        <w:rPr>
          <w:b/>
          <w:lang w:val="en-US"/>
        </w:rPr>
      </w:pPr>
      <w:r w:rsidRPr="00661B0E">
        <w:rPr>
          <w:b/>
          <w:lang w:val="en-US"/>
        </w:rPr>
        <w:t>Solution 2: Allow the UE detection of the RS LBT failure</w:t>
      </w:r>
    </w:p>
    <w:p w:rsidR="00C03BAB" w:rsidRPr="00661B0E" w:rsidRDefault="00CB7E20" w:rsidP="00F61DDE">
      <w:pPr>
        <w:pStyle w:val="ListParagraph"/>
        <w:numPr>
          <w:ilvl w:val="1"/>
          <w:numId w:val="35"/>
        </w:numPr>
        <w:ind w:firstLineChars="0"/>
        <w:rPr>
          <w:b/>
          <w:lang w:val="en-US"/>
        </w:rPr>
      </w:pPr>
      <w:r>
        <w:rPr>
          <w:b/>
          <w:lang w:val="en-US"/>
        </w:rPr>
        <w:t>When the measurement result of the RLM RS is below a threshold, the UE does not declare OOS.</w:t>
      </w:r>
    </w:p>
    <w:p w:rsidR="00C73525" w:rsidRDefault="00C73525" w:rsidP="00EE2A20">
      <w:pPr>
        <w:jc w:val="left"/>
        <w:rPr>
          <w:b/>
          <w:lang w:val="en-US"/>
        </w:rPr>
      </w:pPr>
    </w:p>
    <w:p w:rsidR="00DF5B8F" w:rsidRDefault="00487E43" w:rsidP="00893B96">
      <w:pPr>
        <w:pStyle w:val="Heading1"/>
        <w:spacing w:before="180" w:line="240" w:lineRule="auto"/>
        <w:ind w:left="0" w:firstLine="0"/>
        <w:jc w:val="left"/>
      </w:pPr>
      <w:r>
        <w:t>Reference</w:t>
      </w:r>
    </w:p>
    <w:bookmarkEnd w:id="7"/>
    <w:p w:rsidR="00DF5B8F" w:rsidRDefault="0004432C" w:rsidP="00893B96">
      <w:pPr>
        <w:spacing w:afterLines="50"/>
        <w:jc w:val="left"/>
      </w:pPr>
      <w:r>
        <w:rPr>
          <w:rFonts w:hint="eastAsia"/>
        </w:rPr>
        <w:t>[</w:t>
      </w:r>
      <w:r w:rsidR="00FD79AF">
        <w:t>1</w:t>
      </w:r>
      <w:r w:rsidRPr="00DC0C81">
        <w:t xml:space="preserve">] </w:t>
      </w:r>
      <w:r>
        <w:t>3GPP TS 38.331, “</w:t>
      </w:r>
      <w:r w:rsidR="00DD2511" w:rsidRPr="00DD2511">
        <w:t>Radio Resource Control (RRC) protocol specification</w:t>
      </w:r>
      <w:r>
        <w:t>”.</w:t>
      </w:r>
    </w:p>
    <w:p w:rsidR="0090017E" w:rsidRDefault="00FD79AF" w:rsidP="00893B96">
      <w:pPr>
        <w:spacing w:afterLines="50"/>
        <w:jc w:val="left"/>
      </w:pPr>
      <w:r>
        <w:rPr>
          <w:rFonts w:hint="eastAsia"/>
        </w:rPr>
        <w:t>[</w:t>
      </w:r>
      <w:r>
        <w:t>2</w:t>
      </w:r>
      <w:r w:rsidRPr="00DC0C81">
        <w:t xml:space="preserve">] </w:t>
      </w:r>
      <w:r>
        <w:t>3GPP TS 38.213, “</w:t>
      </w:r>
      <w:r w:rsidRPr="00D11F23">
        <w:t xml:space="preserve">Physical layer procedures for </w:t>
      </w:r>
      <w:r>
        <w:t>control”.</w:t>
      </w:r>
    </w:p>
    <w:p w:rsidR="002B00BB" w:rsidRPr="006B3B67" w:rsidRDefault="002B00BB" w:rsidP="00893B96">
      <w:pPr>
        <w:spacing w:afterLines="50"/>
        <w:jc w:val="left"/>
      </w:pPr>
      <w:r>
        <w:t xml:space="preserve">[3] R2-1809883, </w:t>
      </w:r>
      <w:r w:rsidRPr="002B00BB">
        <w:t>Text proposals for the evaluation results of the RLM for NR-U</w:t>
      </w:r>
      <w:r>
        <w:t>, vivo</w:t>
      </w:r>
    </w:p>
    <w:p w:rsidR="008C5E40" w:rsidRDefault="00487E43" w:rsidP="00893B96">
      <w:pPr>
        <w:pStyle w:val="Heading1"/>
        <w:spacing w:before="180" w:line="240" w:lineRule="auto"/>
        <w:ind w:left="431" w:hanging="431"/>
        <w:jc w:val="left"/>
      </w:pPr>
      <w:r>
        <w:t>A</w:t>
      </w:r>
      <w:r w:rsidR="005062DF">
        <w:t>nnex</w:t>
      </w:r>
    </w:p>
    <w:p w:rsidR="007A4D62" w:rsidRDefault="000B148E" w:rsidP="00EA25D7">
      <w:pPr>
        <w:pStyle w:val="Heading2"/>
        <w:keepLines w:val="0"/>
        <w:numPr>
          <w:ilvl w:val="0"/>
          <w:numId w:val="0"/>
        </w:numPr>
        <w:spacing w:line="240" w:lineRule="auto"/>
        <w:jc w:val="left"/>
      </w:pPr>
      <w:r>
        <w:t xml:space="preserve">Annex A: </w:t>
      </w:r>
      <w:r w:rsidR="000B7A9C">
        <w:t xml:space="preserve">Simulation assumptions </w:t>
      </w:r>
      <w:r w:rsidR="007926B3">
        <w:t>for</w:t>
      </w:r>
      <w:r w:rsidR="000B7A9C">
        <w:t xml:space="preserve"> </w:t>
      </w:r>
      <w:r w:rsidR="00053D37">
        <w:t>RLM</w:t>
      </w:r>
      <w:r w:rsidR="002B0FF4">
        <w:t xml:space="preserve"> procedure</w:t>
      </w:r>
    </w:p>
    <w:p w:rsidR="00EA25D7" w:rsidRPr="00EA25D7" w:rsidRDefault="00EA25D7" w:rsidP="00EA25D7">
      <w:pPr>
        <w:spacing w:after="0"/>
        <w:jc w:val="center"/>
      </w:pPr>
      <w:r>
        <w:t>T</w:t>
      </w:r>
      <w:r>
        <w:rPr>
          <w:rFonts w:hint="eastAsia"/>
        </w:rPr>
        <w:t xml:space="preserve">able </w:t>
      </w:r>
      <w:r>
        <w:t>2</w:t>
      </w:r>
      <w:r>
        <w:rPr>
          <w:rFonts w:hint="eastAsia"/>
        </w:rPr>
        <w:t xml:space="preserve">. </w:t>
      </w:r>
      <w:r w:rsidR="001D7676">
        <w:t>Initial</w:t>
      </w:r>
      <w:r>
        <w:t xml:space="preserve"> parameters </w:t>
      </w:r>
      <w:r w:rsidR="001D7676">
        <w:t>for RLM</w:t>
      </w:r>
    </w:p>
    <w:tbl>
      <w:tblPr>
        <w:tblpPr w:leftFromText="180" w:rightFromText="180" w:vertAnchor="text" w:horzAnchor="margin" w:tblpXSpec="center" w:tblpY="72"/>
        <w:tblOverlap w:val="never"/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9"/>
        <w:gridCol w:w="5264"/>
      </w:tblGrid>
      <w:tr w:rsidR="00D914B7" w:rsidRPr="00CE05E8" w:rsidTr="00DC276B">
        <w:trPr>
          <w:cantSplit/>
          <w:trHeight w:val="20"/>
        </w:trPr>
        <w:tc>
          <w:tcPr>
            <w:tcW w:w="3109" w:type="dxa"/>
            <w:shd w:val="clear" w:color="auto" w:fill="FFFFFF" w:themeFill="background1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D914B7" w:rsidRPr="00282505" w:rsidRDefault="00D914B7" w:rsidP="00301379">
            <w:pPr>
              <w:spacing w:after="0" w:line="300" w:lineRule="auto"/>
              <w:jc w:val="left"/>
              <w:rPr>
                <w:b/>
                <w:szCs w:val="21"/>
              </w:rPr>
            </w:pPr>
            <w:r w:rsidRPr="00282505">
              <w:rPr>
                <w:b/>
                <w:szCs w:val="21"/>
              </w:rPr>
              <w:t>Attributes</w:t>
            </w:r>
          </w:p>
        </w:tc>
        <w:tc>
          <w:tcPr>
            <w:tcW w:w="5264" w:type="dxa"/>
            <w:shd w:val="clear" w:color="auto" w:fill="FFFFFF" w:themeFill="background1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D914B7" w:rsidRPr="00282505" w:rsidRDefault="00D914B7" w:rsidP="00301379">
            <w:pPr>
              <w:spacing w:after="0" w:line="300" w:lineRule="auto"/>
              <w:jc w:val="left"/>
              <w:rPr>
                <w:b/>
                <w:szCs w:val="21"/>
              </w:rPr>
            </w:pPr>
            <w:r w:rsidRPr="00282505">
              <w:rPr>
                <w:b/>
                <w:szCs w:val="21"/>
              </w:rPr>
              <w:t>Values or assumptions</w:t>
            </w:r>
          </w:p>
        </w:tc>
      </w:tr>
      <w:tr w:rsidR="00D914B7" w:rsidRPr="00CE05E8" w:rsidTr="00DC276B">
        <w:trPr>
          <w:cantSplit/>
          <w:trHeight w:val="20"/>
        </w:trPr>
        <w:tc>
          <w:tcPr>
            <w:tcW w:w="3109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D914B7" w:rsidRPr="00E157D2" w:rsidRDefault="00D914B7" w:rsidP="00301379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N310</w:t>
            </w:r>
          </w:p>
        </w:tc>
        <w:tc>
          <w:tcPr>
            <w:tcW w:w="526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D914B7" w:rsidRPr="00E157D2" w:rsidRDefault="00D914B7" w:rsidP="00301379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4</w:t>
            </w:r>
          </w:p>
        </w:tc>
      </w:tr>
      <w:tr w:rsidR="00D914B7" w:rsidRPr="00CE05E8" w:rsidTr="00DC276B">
        <w:trPr>
          <w:cantSplit/>
          <w:trHeight w:val="20"/>
        </w:trPr>
        <w:tc>
          <w:tcPr>
            <w:tcW w:w="3109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D914B7" w:rsidRPr="00E157D2" w:rsidRDefault="00D914B7" w:rsidP="00301379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N311</w:t>
            </w:r>
          </w:p>
        </w:tc>
        <w:tc>
          <w:tcPr>
            <w:tcW w:w="526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D914B7" w:rsidRPr="00E157D2" w:rsidRDefault="00D914B7" w:rsidP="00301379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4</w:t>
            </w:r>
          </w:p>
        </w:tc>
      </w:tr>
      <w:tr w:rsidR="00D914B7" w:rsidRPr="00CE05E8" w:rsidTr="00DC276B">
        <w:trPr>
          <w:cantSplit/>
          <w:trHeight w:val="20"/>
        </w:trPr>
        <w:tc>
          <w:tcPr>
            <w:tcW w:w="3109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D914B7" w:rsidRPr="00E157D2" w:rsidRDefault="00D914B7" w:rsidP="00301379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T310</w:t>
            </w:r>
          </w:p>
        </w:tc>
        <w:tc>
          <w:tcPr>
            <w:tcW w:w="526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D914B7" w:rsidRPr="00E157D2" w:rsidRDefault="00D914B7" w:rsidP="00D914B7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500</w:t>
            </w:r>
            <w:r w:rsidR="00C1680B">
              <w:rPr>
                <w:sz w:val="20"/>
                <w:szCs w:val="21"/>
              </w:rPr>
              <w:t xml:space="preserve"> </w:t>
            </w:r>
            <w:r>
              <w:rPr>
                <w:sz w:val="20"/>
                <w:szCs w:val="21"/>
              </w:rPr>
              <w:t>ms</w:t>
            </w:r>
          </w:p>
        </w:tc>
      </w:tr>
      <w:tr w:rsidR="00D914B7" w:rsidRPr="00CE05E8" w:rsidTr="00DC276B">
        <w:trPr>
          <w:cantSplit/>
          <w:trHeight w:val="20"/>
        </w:trPr>
        <w:tc>
          <w:tcPr>
            <w:tcW w:w="3109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D914B7" w:rsidRPr="00E157D2" w:rsidRDefault="00D914B7" w:rsidP="00D914B7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>
              <w:t>The number of RLM-RSs</w:t>
            </w:r>
            <w:r w:rsidR="00D02CAD">
              <w:t xml:space="preserve"> (X)</w:t>
            </w:r>
            <w:r>
              <w:t xml:space="preserve"> </w:t>
            </w:r>
          </w:p>
        </w:tc>
        <w:tc>
          <w:tcPr>
            <w:tcW w:w="526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D914B7" w:rsidRPr="00E157D2" w:rsidRDefault="007E0083" w:rsidP="00301379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 xml:space="preserve">Up to </w:t>
            </w:r>
            <w:r w:rsidR="00D914B7">
              <w:rPr>
                <w:sz w:val="20"/>
                <w:szCs w:val="21"/>
              </w:rPr>
              <w:t>8</w:t>
            </w:r>
          </w:p>
        </w:tc>
      </w:tr>
      <w:tr w:rsidR="00D914B7" w:rsidRPr="00CE05E8" w:rsidTr="00DC276B">
        <w:trPr>
          <w:cantSplit/>
          <w:trHeight w:val="20"/>
        </w:trPr>
        <w:tc>
          <w:tcPr>
            <w:tcW w:w="3109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D914B7" w:rsidRPr="00E157D2" w:rsidRDefault="0077459E" w:rsidP="00301379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lastRenderedPageBreak/>
              <w:t>RLM-RS resource</w:t>
            </w:r>
          </w:p>
        </w:tc>
        <w:tc>
          <w:tcPr>
            <w:tcW w:w="526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D914B7" w:rsidRPr="00E157D2" w:rsidRDefault="00F54143" w:rsidP="00301379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SSB</w:t>
            </w:r>
          </w:p>
        </w:tc>
      </w:tr>
      <w:tr w:rsidR="00D914B7" w:rsidRPr="00CE05E8" w:rsidTr="00DC276B">
        <w:trPr>
          <w:cantSplit/>
          <w:trHeight w:val="20"/>
        </w:trPr>
        <w:tc>
          <w:tcPr>
            <w:tcW w:w="3109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D914B7" w:rsidRPr="00E157D2" w:rsidRDefault="00E60E5F" w:rsidP="00E60E5F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>
              <w:t>SSB p</w:t>
            </w:r>
            <w:r w:rsidRPr="00F35584">
              <w:t>eriodicity</w:t>
            </w:r>
            <w:r>
              <w:t xml:space="preserve"> </w:t>
            </w:r>
          </w:p>
        </w:tc>
        <w:tc>
          <w:tcPr>
            <w:tcW w:w="526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D914B7" w:rsidRPr="00E157D2" w:rsidRDefault="00E60E5F" w:rsidP="00301379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10</w:t>
            </w:r>
            <w:r w:rsidR="00C1680B">
              <w:rPr>
                <w:sz w:val="20"/>
                <w:szCs w:val="21"/>
              </w:rPr>
              <w:t xml:space="preserve"> </w:t>
            </w:r>
            <w:r>
              <w:rPr>
                <w:rFonts w:hint="eastAsia"/>
                <w:sz w:val="20"/>
                <w:szCs w:val="21"/>
              </w:rPr>
              <w:t>ms</w:t>
            </w:r>
          </w:p>
        </w:tc>
      </w:tr>
      <w:tr w:rsidR="00D914B7" w:rsidRPr="00CE05E8" w:rsidTr="00DC276B">
        <w:trPr>
          <w:cantSplit/>
          <w:trHeight w:val="20"/>
        </w:trPr>
        <w:tc>
          <w:tcPr>
            <w:tcW w:w="3109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D914B7" w:rsidRPr="00E157D2" w:rsidRDefault="00E60E5F" w:rsidP="00301379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>
              <w:t>Indication period</w:t>
            </w:r>
          </w:p>
        </w:tc>
        <w:tc>
          <w:tcPr>
            <w:tcW w:w="526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D914B7" w:rsidRPr="00E157D2" w:rsidRDefault="00E60E5F" w:rsidP="00301379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10</w:t>
            </w:r>
            <w:r w:rsidR="00C1680B">
              <w:rPr>
                <w:sz w:val="20"/>
                <w:szCs w:val="21"/>
              </w:rPr>
              <w:t xml:space="preserve"> </w:t>
            </w:r>
            <w:r>
              <w:rPr>
                <w:sz w:val="20"/>
                <w:szCs w:val="21"/>
              </w:rPr>
              <w:t>ms</w:t>
            </w:r>
          </w:p>
        </w:tc>
      </w:tr>
      <w:tr w:rsidR="00D914B7" w:rsidRPr="00CE05E8" w:rsidTr="00DC276B">
        <w:trPr>
          <w:cantSplit/>
          <w:trHeight w:val="20"/>
        </w:trPr>
        <w:tc>
          <w:tcPr>
            <w:tcW w:w="3109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D914B7" w:rsidRPr="00E157D2" w:rsidRDefault="00D131C9" w:rsidP="00301379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Evaluation period</w:t>
            </w:r>
          </w:p>
        </w:tc>
        <w:tc>
          <w:tcPr>
            <w:tcW w:w="526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D914B7" w:rsidRPr="00E157D2" w:rsidRDefault="003011A0" w:rsidP="003011A0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5</w:t>
            </w:r>
            <w:r w:rsidR="00C1680B">
              <w:rPr>
                <w:sz w:val="20"/>
                <w:szCs w:val="21"/>
              </w:rPr>
              <w:t xml:space="preserve"> </w:t>
            </w:r>
            <w:r w:rsidR="00D131C9">
              <w:rPr>
                <w:sz w:val="20"/>
                <w:szCs w:val="21"/>
              </w:rPr>
              <w:t>s</w:t>
            </w:r>
          </w:p>
        </w:tc>
      </w:tr>
      <w:tr w:rsidR="00D914B7" w:rsidRPr="00CE05E8" w:rsidTr="00DC276B">
        <w:trPr>
          <w:cantSplit/>
          <w:trHeight w:val="20"/>
        </w:trPr>
        <w:tc>
          <w:tcPr>
            <w:tcW w:w="3109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D914B7" w:rsidRPr="00E157D2" w:rsidRDefault="00762936" w:rsidP="001923AE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 xml:space="preserve">The number of </w:t>
            </w:r>
            <w:r w:rsidR="003D17BA">
              <w:rPr>
                <w:sz w:val="20"/>
                <w:szCs w:val="21"/>
              </w:rPr>
              <w:t>gNBs</w:t>
            </w:r>
          </w:p>
        </w:tc>
        <w:tc>
          <w:tcPr>
            <w:tcW w:w="526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D914B7" w:rsidRPr="00E157D2" w:rsidRDefault="00762936" w:rsidP="00301379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19</w:t>
            </w:r>
          </w:p>
        </w:tc>
      </w:tr>
      <w:tr w:rsidR="003D17BA" w:rsidRPr="00CE05E8" w:rsidTr="00DC276B">
        <w:trPr>
          <w:cantSplit/>
          <w:trHeight w:val="20"/>
        </w:trPr>
        <w:tc>
          <w:tcPr>
            <w:tcW w:w="3109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3D17BA" w:rsidRDefault="003D17BA" w:rsidP="001923AE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The number of users</w:t>
            </w:r>
            <w:r w:rsidR="007E0513">
              <w:rPr>
                <w:sz w:val="20"/>
                <w:szCs w:val="21"/>
              </w:rPr>
              <w:t xml:space="preserve"> in the network</w:t>
            </w:r>
          </w:p>
        </w:tc>
        <w:tc>
          <w:tcPr>
            <w:tcW w:w="526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3D17BA" w:rsidRDefault="003D17BA" w:rsidP="00301379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570</w:t>
            </w:r>
            <w:r w:rsidR="004E2221">
              <w:rPr>
                <w:sz w:val="20"/>
                <w:szCs w:val="21"/>
              </w:rPr>
              <w:t xml:space="preserve"> (19*3*10)</w:t>
            </w:r>
          </w:p>
        </w:tc>
      </w:tr>
    </w:tbl>
    <w:p w:rsidR="00330A1F" w:rsidRPr="00D914B7" w:rsidRDefault="00330A1F" w:rsidP="007A4D62">
      <w:pPr>
        <w:spacing w:before="180" w:after="180" w:line="240" w:lineRule="auto"/>
      </w:pPr>
    </w:p>
    <w:p w:rsidR="00330A1F" w:rsidRDefault="00330A1F" w:rsidP="007A4D62">
      <w:pPr>
        <w:spacing w:before="180" w:after="180" w:line="240" w:lineRule="auto"/>
      </w:pPr>
    </w:p>
    <w:p w:rsidR="00330A1F" w:rsidRDefault="00330A1F" w:rsidP="007A4D62">
      <w:pPr>
        <w:spacing w:before="180" w:after="180" w:line="240" w:lineRule="auto"/>
      </w:pPr>
    </w:p>
    <w:p w:rsidR="00DE58DF" w:rsidRDefault="00DE58DF" w:rsidP="007A4D62">
      <w:pPr>
        <w:spacing w:before="180" w:after="180" w:line="240" w:lineRule="auto"/>
      </w:pPr>
    </w:p>
    <w:p w:rsidR="00DE58DF" w:rsidRDefault="00DE58DF" w:rsidP="007A4D62">
      <w:pPr>
        <w:spacing w:before="180" w:after="180" w:line="240" w:lineRule="auto"/>
      </w:pPr>
    </w:p>
    <w:p w:rsidR="00336735" w:rsidRDefault="00336735" w:rsidP="007A4D62">
      <w:pPr>
        <w:spacing w:before="180" w:after="180" w:line="240" w:lineRule="auto"/>
      </w:pPr>
    </w:p>
    <w:p w:rsidR="007A4D62" w:rsidRPr="00330A1F" w:rsidRDefault="00330A1F" w:rsidP="00330A1F">
      <w:pPr>
        <w:pStyle w:val="Heading2"/>
        <w:keepLines w:val="0"/>
        <w:numPr>
          <w:ilvl w:val="0"/>
          <w:numId w:val="0"/>
        </w:numPr>
        <w:spacing w:line="240" w:lineRule="auto"/>
        <w:jc w:val="left"/>
      </w:pPr>
      <w:r>
        <w:t xml:space="preserve">Annex </w:t>
      </w:r>
      <w:r w:rsidR="0077459E">
        <w:t>B</w:t>
      </w:r>
      <w:r>
        <w:t>: Simulation assumptions for system-level</w:t>
      </w:r>
      <w:r>
        <w:rPr>
          <w:rFonts w:hint="eastAsia"/>
        </w:rPr>
        <w:t xml:space="preserve"> </w:t>
      </w:r>
      <w:r>
        <w:t>simula</w:t>
      </w:r>
      <w:r w:rsidR="00730C64">
        <w:t>ti</w:t>
      </w:r>
      <w:r>
        <w:t>on</w:t>
      </w:r>
    </w:p>
    <w:p w:rsidR="000B1C79" w:rsidRPr="000B1C79" w:rsidRDefault="000B1C79" w:rsidP="000B1C79">
      <w:pPr>
        <w:spacing w:after="0"/>
        <w:jc w:val="center"/>
      </w:pPr>
      <w:bookmarkStart w:id="8" w:name="_GoBack"/>
      <w:bookmarkEnd w:id="8"/>
      <w:r>
        <w:t>T</w:t>
      </w:r>
      <w:r>
        <w:rPr>
          <w:rFonts w:hint="eastAsia"/>
        </w:rPr>
        <w:t xml:space="preserve">able </w:t>
      </w:r>
      <w:r w:rsidR="00EA25D7">
        <w:t>3</w:t>
      </w:r>
      <w:r>
        <w:rPr>
          <w:rFonts w:hint="eastAsia"/>
        </w:rPr>
        <w:t xml:space="preserve">. </w:t>
      </w:r>
      <w:r w:rsidR="00DE1C8F">
        <w:t xml:space="preserve">System </w:t>
      </w:r>
      <w:r>
        <w:t>parameters of system-level</w:t>
      </w:r>
      <w:r>
        <w:rPr>
          <w:rFonts w:hint="eastAsia"/>
        </w:rPr>
        <w:t xml:space="preserve"> </w:t>
      </w:r>
      <w:r>
        <w:t>simula</w:t>
      </w:r>
      <w:r w:rsidR="00204DB4">
        <w:t>ti</w:t>
      </w:r>
      <w:r>
        <w:t>on</w:t>
      </w:r>
    </w:p>
    <w:tbl>
      <w:tblPr>
        <w:tblpPr w:leftFromText="180" w:rightFromText="180" w:vertAnchor="text" w:horzAnchor="margin" w:tblpXSpec="center" w:tblpY="72"/>
        <w:tblOverlap w:val="never"/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8"/>
        <w:gridCol w:w="6115"/>
      </w:tblGrid>
      <w:tr w:rsidR="000B1C79" w:rsidRPr="00CE05E8" w:rsidTr="00330A1F">
        <w:trPr>
          <w:cantSplit/>
          <w:trHeight w:val="20"/>
        </w:trPr>
        <w:tc>
          <w:tcPr>
            <w:tcW w:w="2258" w:type="dxa"/>
            <w:shd w:val="clear" w:color="auto" w:fill="FFFFFF" w:themeFill="background1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282505" w:rsidRDefault="000B1C79" w:rsidP="008B3F35">
            <w:pPr>
              <w:spacing w:after="0" w:line="300" w:lineRule="auto"/>
              <w:jc w:val="left"/>
              <w:rPr>
                <w:b/>
                <w:szCs w:val="21"/>
              </w:rPr>
            </w:pPr>
            <w:r w:rsidRPr="00282505">
              <w:rPr>
                <w:b/>
                <w:szCs w:val="21"/>
              </w:rPr>
              <w:t>Attributes</w:t>
            </w:r>
          </w:p>
        </w:tc>
        <w:tc>
          <w:tcPr>
            <w:tcW w:w="6115" w:type="dxa"/>
            <w:shd w:val="clear" w:color="auto" w:fill="FFFFFF" w:themeFill="background1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282505" w:rsidRDefault="000B1C79" w:rsidP="008B3F35">
            <w:pPr>
              <w:spacing w:after="0" w:line="300" w:lineRule="auto"/>
              <w:jc w:val="left"/>
              <w:rPr>
                <w:b/>
                <w:szCs w:val="21"/>
              </w:rPr>
            </w:pPr>
            <w:r w:rsidRPr="00282505">
              <w:rPr>
                <w:b/>
                <w:szCs w:val="21"/>
              </w:rPr>
              <w:t>Values or assumptions</w:t>
            </w:r>
          </w:p>
        </w:tc>
      </w:tr>
      <w:tr w:rsidR="000B1C79" w:rsidRPr="00CE05E8" w:rsidTr="00C66B5F">
        <w:trPr>
          <w:cantSplit/>
          <w:trHeight w:val="20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Carrier Frequency</w:t>
            </w:r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4 GHz</w:t>
            </w:r>
          </w:p>
        </w:tc>
      </w:tr>
      <w:tr w:rsidR="000B1C79" w:rsidRPr="00CE05E8" w:rsidTr="00C66B5F">
        <w:trPr>
          <w:cantSplit/>
          <w:trHeight w:val="20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Mode</w:t>
            </w:r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DL only</w:t>
            </w:r>
          </w:p>
        </w:tc>
      </w:tr>
      <w:tr w:rsidR="000B1C79" w:rsidRPr="00CE05E8" w:rsidTr="00C66B5F">
        <w:trPr>
          <w:cantSplit/>
          <w:trHeight w:val="20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Bandwidth</w:t>
            </w:r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20 MHz</w:t>
            </w:r>
          </w:p>
        </w:tc>
      </w:tr>
      <w:tr w:rsidR="000B1C79" w:rsidRPr="00CE05E8" w:rsidTr="00C66B5F">
        <w:trPr>
          <w:cantSplit/>
          <w:trHeight w:val="20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Subcarrier Spacing</w:t>
            </w:r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15 kHz</w:t>
            </w:r>
          </w:p>
        </w:tc>
      </w:tr>
      <w:tr w:rsidR="000B1C79" w:rsidRPr="00CE05E8" w:rsidTr="00C66B5F">
        <w:trPr>
          <w:cantSplit/>
          <w:trHeight w:val="20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Channel Model</w:t>
            </w:r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UMa in TR 38.900</w:t>
            </w:r>
          </w:p>
        </w:tc>
      </w:tr>
      <w:tr w:rsidR="000B1C79" w:rsidRPr="00CE05E8" w:rsidTr="00C66B5F">
        <w:trPr>
          <w:cantSplit/>
          <w:trHeight w:val="20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TXRU mapping to antenna elements</w:t>
            </w:r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One TXRU per panel per polarization</w:t>
            </w:r>
          </w:p>
        </w:tc>
      </w:tr>
      <w:tr w:rsidR="000B1C79" w:rsidRPr="00CE05E8" w:rsidTr="00C66B5F">
        <w:trPr>
          <w:cantSplit/>
          <w:trHeight w:val="20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TXRU mapping weights</w:t>
            </w:r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2D TXRU virtualization weights for each panel is the Kronecker product between vertical and horizontal weight vectors taken from DFT.</w:t>
            </w:r>
          </w:p>
        </w:tc>
      </w:tr>
      <w:tr w:rsidR="000B1C79" w:rsidRPr="00CE05E8" w:rsidTr="00C66B5F">
        <w:trPr>
          <w:cantSplit/>
          <w:trHeight w:val="20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B170C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B</w:t>
            </w:r>
            <w:r w:rsidR="000B1C79" w:rsidRPr="00E157D2">
              <w:rPr>
                <w:sz w:val="20"/>
                <w:szCs w:val="21"/>
              </w:rPr>
              <w:t xml:space="preserve">eam selection </w:t>
            </w:r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A52100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B</w:t>
            </w:r>
            <w:r w:rsidR="000B1C79" w:rsidRPr="00E157D2">
              <w:rPr>
                <w:sz w:val="20"/>
                <w:szCs w:val="21"/>
              </w:rPr>
              <w:t xml:space="preserve">ased on the criteria of maximizing receive power after beamforming.  </w:t>
            </w:r>
          </w:p>
        </w:tc>
      </w:tr>
      <w:tr w:rsidR="000B1C79" w:rsidRPr="00CE05E8" w:rsidTr="00C66B5F">
        <w:trPr>
          <w:cantSplit/>
          <w:trHeight w:val="20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ISD</w:t>
            </w:r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200 m</w:t>
            </w:r>
          </w:p>
        </w:tc>
      </w:tr>
      <w:tr w:rsidR="000B1C79" w:rsidRPr="00CE05E8" w:rsidTr="00C66B5F">
        <w:trPr>
          <w:cantSplit/>
          <w:trHeight w:val="20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BS Tx power</w:t>
            </w:r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33 dBm</w:t>
            </w:r>
          </w:p>
        </w:tc>
      </w:tr>
      <w:tr w:rsidR="00E9272A" w:rsidRPr="00CE05E8" w:rsidTr="00C66B5F">
        <w:trPr>
          <w:cantSplit/>
          <w:trHeight w:val="20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E9272A" w:rsidRPr="00E157D2" w:rsidRDefault="00E9272A" w:rsidP="00102A80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M</w:t>
            </w:r>
            <w:r>
              <w:rPr>
                <w:rFonts w:hint="eastAsia"/>
                <w:sz w:val="20"/>
                <w:szCs w:val="21"/>
              </w:rPr>
              <w:t>in</w:t>
            </w:r>
            <w:r w:rsidR="00102A80">
              <w:rPr>
                <w:sz w:val="20"/>
                <w:szCs w:val="21"/>
              </w:rPr>
              <w:t>imum distance between gNB and UE</w:t>
            </w:r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E9272A" w:rsidRPr="00E9272A" w:rsidRDefault="00E9272A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35m</w:t>
            </w:r>
          </w:p>
        </w:tc>
      </w:tr>
      <w:tr w:rsidR="000B1C79" w:rsidRPr="00CE05E8" w:rsidTr="00C66B5F">
        <w:trPr>
          <w:cantSplit/>
          <w:trHeight w:val="20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BS Antenna Configuration</w:t>
            </w:r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(Mg, Ng, M, N, P) = (1,1,2,1,2)</w:t>
            </w:r>
          </w:p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 xml:space="preserve">(dH, dV) = (0.5, 0.5)λ </w:t>
            </w:r>
          </w:p>
        </w:tc>
      </w:tr>
      <w:tr w:rsidR="000B1C79" w:rsidRPr="00CE05E8" w:rsidTr="00C66B5F">
        <w:trPr>
          <w:cantSplit/>
          <w:trHeight w:val="20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BS array orientation</w:t>
            </w:r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azimuth 0 degree; mechanic downtilt: 0 degree</w:t>
            </w:r>
          </w:p>
        </w:tc>
      </w:tr>
      <w:tr w:rsidR="000B1C79" w:rsidRPr="00CE05E8" w:rsidTr="00C66B5F">
        <w:trPr>
          <w:cantSplit/>
          <w:trHeight w:val="20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UE Configuration</w:t>
            </w:r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 xml:space="preserve">(Mg, Ng, M, N, P,) = (1, 1, 1, 1, 2); (dV,dH) = (0, 0)λ. </w:t>
            </w:r>
          </w:p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The polarization angles are 0 and 90</w:t>
            </w:r>
          </w:p>
        </w:tc>
      </w:tr>
      <w:tr w:rsidR="000B1C79" w:rsidRPr="00CE05E8" w:rsidTr="00C66B5F">
        <w:trPr>
          <w:cantSplit/>
          <w:trHeight w:val="20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rFonts w:hint="eastAsia"/>
                <w:sz w:val="20"/>
                <w:szCs w:val="21"/>
              </w:rPr>
              <w:t>UE array</w:t>
            </w:r>
            <w:r w:rsidRPr="00E157D2">
              <w:rPr>
                <w:sz w:val="20"/>
                <w:szCs w:val="21"/>
              </w:rPr>
              <w:t xml:space="preserve"> orientation</w:t>
            </w:r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2"/>
              </w:rPr>
            </w:pPr>
            <w:r w:rsidRPr="00E157D2">
              <w:rPr>
                <w:rFonts w:eastAsia="Malgun Gothic"/>
                <w:kern w:val="24"/>
                <w:sz w:val="20"/>
                <w:szCs w:val="22"/>
              </w:rPr>
              <w:t>Ω</w:t>
            </w:r>
            <w:r w:rsidRPr="00E157D2">
              <w:rPr>
                <w:rFonts w:eastAsia="Malgun Gothic"/>
                <w:i/>
                <w:iCs/>
                <w:kern w:val="24"/>
                <w:position w:val="-6"/>
                <w:sz w:val="20"/>
                <w:szCs w:val="22"/>
                <w:vertAlign w:val="subscript"/>
              </w:rPr>
              <w:t>UT,</w:t>
            </w:r>
            <w:r>
              <w:rPr>
                <w:rFonts w:eastAsia="Malgun Gothic"/>
                <w:i/>
                <w:iCs/>
                <w:kern w:val="24"/>
                <w:position w:val="-6"/>
                <w:sz w:val="20"/>
                <w:szCs w:val="22"/>
                <w:vertAlign w:val="subscript"/>
              </w:rPr>
              <w:t></w:t>
            </w:r>
            <w:r w:rsidRPr="00E157D2">
              <w:rPr>
                <w:rFonts w:eastAsia="MS Mincho"/>
                <w:kern w:val="24"/>
                <w:sz w:val="20"/>
                <w:szCs w:val="22"/>
              </w:rPr>
              <w:t xml:space="preserve">uniformly distributed on [0,360] degree, </w:t>
            </w:r>
            <w:r w:rsidRPr="00E157D2">
              <w:rPr>
                <w:rFonts w:eastAsia="Malgun Gothic"/>
                <w:kern w:val="24"/>
                <w:sz w:val="20"/>
                <w:szCs w:val="22"/>
              </w:rPr>
              <w:t>Ω</w:t>
            </w:r>
            <w:r w:rsidRPr="00E157D2">
              <w:rPr>
                <w:rFonts w:eastAsia="Malgun Gothic"/>
                <w:i/>
                <w:iCs/>
                <w:kern w:val="24"/>
                <w:position w:val="-6"/>
                <w:sz w:val="20"/>
                <w:szCs w:val="22"/>
                <w:vertAlign w:val="subscript"/>
              </w:rPr>
              <w:t>UT,</w:t>
            </w:r>
            <w:r w:rsidRPr="00E157D2">
              <w:rPr>
                <w:rFonts w:eastAsia="MS Mincho"/>
                <w:kern w:val="24"/>
                <w:sz w:val="20"/>
                <w:szCs w:val="22"/>
              </w:rPr>
              <w:t xml:space="preserve">= 0 </w:t>
            </w:r>
            <w:r w:rsidRPr="00E157D2">
              <w:rPr>
                <w:sz w:val="20"/>
                <w:szCs w:val="22"/>
                <w:lang w:val="en-US"/>
              </w:rPr>
              <w:t xml:space="preserve">degree, </w:t>
            </w:r>
            <w:r w:rsidRPr="00E157D2">
              <w:rPr>
                <w:rFonts w:eastAsia="Malgun Gothic"/>
                <w:kern w:val="24"/>
                <w:sz w:val="20"/>
                <w:szCs w:val="22"/>
              </w:rPr>
              <w:t>Ω</w:t>
            </w:r>
            <w:r w:rsidRPr="00E157D2">
              <w:rPr>
                <w:rFonts w:eastAsia="Malgun Gothic"/>
                <w:i/>
                <w:iCs/>
                <w:kern w:val="24"/>
                <w:position w:val="-6"/>
                <w:sz w:val="20"/>
                <w:szCs w:val="22"/>
                <w:vertAlign w:val="subscript"/>
              </w:rPr>
              <w:t>UT,</w:t>
            </w:r>
            <w:r w:rsidRPr="00E157D2">
              <w:rPr>
                <w:rFonts w:eastAsia="Malgun Gothic"/>
                <w:i/>
                <w:iCs/>
                <w:kern w:val="24"/>
                <w:position w:val="-6"/>
                <w:sz w:val="20"/>
                <w:szCs w:val="22"/>
                <w:vertAlign w:val="subscript"/>
              </w:rPr>
              <w:t xml:space="preserve"> </w:t>
            </w:r>
            <w:r w:rsidRPr="00E157D2">
              <w:rPr>
                <w:rFonts w:eastAsia="MS Mincho"/>
                <w:kern w:val="24"/>
                <w:sz w:val="20"/>
                <w:szCs w:val="22"/>
              </w:rPr>
              <w:t xml:space="preserve">= 0 </w:t>
            </w:r>
            <w:r w:rsidRPr="00E157D2">
              <w:rPr>
                <w:sz w:val="20"/>
                <w:szCs w:val="22"/>
                <w:lang w:val="en-US"/>
              </w:rPr>
              <w:t>degree</w:t>
            </w:r>
          </w:p>
        </w:tc>
      </w:tr>
      <w:tr w:rsidR="000B1C79" w:rsidRPr="00CE05E8" w:rsidTr="00C66B5F">
        <w:trPr>
          <w:cantSplit/>
          <w:trHeight w:val="20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BS antenna pattern</w:t>
            </w:r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See Table A.2.1-6 in TR 38.802</w:t>
            </w:r>
          </w:p>
        </w:tc>
      </w:tr>
      <w:tr w:rsidR="000B1C79" w:rsidRPr="00CE05E8" w:rsidTr="00C66B5F">
        <w:trPr>
          <w:cantSplit/>
          <w:trHeight w:val="20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UE antenna pattern</w:t>
            </w:r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AB6DF8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Omni</w:t>
            </w:r>
            <w:r w:rsidR="00AB6DF8">
              <w:rPr>
                <w:sz w:val="20"/>
                <w:szCs w:val="21"/>
              </w:rPr>
              <w:t xml:space="preserve"> </w:t>
            </w:r>
          </w:p>
        </w:tc>
      </w:tr>
      <w:tr w:rsidR="000B1C79" w:rsidRPr="00CE05E8" w:rsidTr="00C66B5F">
        <w:trPr>
          <w:cantSplit/>
          <w:trHeight w:val="20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BS antenna height</w:t>
            </w:r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25m</w:t>
            </w:r>
          </w:p>
        </w:tc>
      </w:tr>
      <w:tr w:rsidR="000B1C79" w:rsidRPr="00CE05E8" w:rsidTr="00C66B5F">
        <w:trPr>
          <w:cantSplit/>
          <w:trHeight w:val="20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UE antenna height</w:t>
            </w:r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Same as 3D-UMa in TR36.873</w:t>
            </w:r>
          </w:p>
        </w:tc>
      </w:tr>
      <w:tr w:rsidR="000B1C79" w:rsidRPr="00CE05E8" w:rsidTr="00C66B5F">
        <w:trPr>
          <w:cantSplit/>
          <w:trHeight w:val="20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UE receiver noise figure</w:t>
            </w:r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10dB</w:t>
            </w:r>
          </w:p>
        </w:tc>
      </w:tr>
      <w:tr w:rsidR="000B1C79" w:rsidRPr="00CE05E8" w:rsidTr="00C66B5F">
        <w:trPr>
          <w:cantSplit/>
          <w:trHeight w:val="20"/>
        </w:trPr>
        <w:tc>
          <w:tcPr>
            <w:tcW w:w="225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UE distribution</w:t>
            </w:r>
          </w:p>
        </w:tc>
        <w:tc>
          <w:tcPr>
            <w:tcW w:w="6115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20% Outdoor in cars: 30km/h,</w:t>
            </w:r>
          </w:p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>80% Indoor in houses: 3km/h</w:t>
            </w:r>
          </w:p>
          <w:p w:rsidR="000B1C79" w:rsidRPr="00E157D2" w:rsidRDefault="000B1C79" w:rsidP="008B3F35">
            <w:pPr>
              <w:spacing w:after="0" w:line="300" w:lineRule="auto"/>
              <w:jc w:val="left"/>
              <w:rPr>
                <w:sz w:val="20"/>
                <w:szCs w:val="21"/>
              </w:rPr>
            </w:pPr>
            <w:r w:rsidRPr="00E157D2">
              <w:rPr>
                <w:sz w:val="20"/>
                <w:szCs w:val="21"/>
              </w:rPr>
              <w:t xml:space="preserve">10 users per TRP </w:t>
            </w:r>
          </w:p>
        </w:tc>
      </w:tr>
    </w:tbl>
    <w:p w:rsidR="000B1C79" w:rsidRPr="000B1C79" w:rsidRDefault="000B1C79" w:rsidP="000B1C79">
      <w:pPr>
        <w:rPr>
          <w:lang w:eastAsia="x-none"/>
        </w:rPr>
      </w:pPr>
    </w:p>
    <w:p w:rsidR="000B1C79" w:rsidRDefault="000B1C79" w:rsidP="000B1C79">
      <w:pPr>
        <w:rPr>
          <w:lang w:eastAsia="x-none"/>
        </w:rPr>
      </w:pPr>
    </w:p>
    <w:p w:rsidR="000B1C79" w:rsidRDefault="000B1C79" w:rsidP="000B1C79">
      <w:pPr>
        <w:rPr>
          <w:lang w:eastAsia="x-none"/>
        </w:rPr>
      </w:pPr>
    </w:p>
    <w:p w:rsidR="000B1C79" w:rsidRDefault="000B1C79" w:rsidP="000B1C79">
      <w:pPr>
        <w:rPr>
          <w:lang w:eastAsia="x-none"/>
        </w:rPr>
      </w:pPr>
    </w:p>
    <w:p w:rsidR="000B1C79" w:rsidRDefault="000B1C79" w:rsidP="000B1C79">
      <w:pPr>
        <w:rPr>
          <w:lang w:eastAsia="x-none"/>
        </w:rPr>
      </w:pPr>
    </w:p>
    <w:p w:rsidR="00A679D6" w:rsidRDefault="00A679D6" w:rsidP="000B1C79">
      <w:pPr>
        <w:rPr>
          <w:lang w:eastAsia="x-none"/>
        </w:rPr>
      </w:pPr>
    </w:p>
    <w:p w:rsidR="00A679D6" w:rsidRDefault="00A679D6" w:rsidP="000B1C79">
      <w:pPr>
        <w:rPr>
          <w:lang w:eastAsia="x-none"/>
        </w:rPr>
      </w:pPr>
    </w:p>
    <w:p w:rsidR="00A679D6" w:rsidRDefault="00A679D6" w:rsidP="000B1C79">
      <w:pPr>
        <w:rPr>
          <w:lang w:eastAsia="x-none"/>
        </w:rPr>
      </w:pPr>
    </w:p>
    <w:p w:rsidR="00A679D6" w:rsidRDefault="00A679D6" w:rsidP="000B1C79">
      <w:pPr>
        <w:rPr>
          <w:lang w:eastAsia="x-none"/>
        </w:rPr>
      </w:pPr>
    </w:p>
    <w:p w:rsidR="00A679D6" w:rsidRDefault="00A679D6" w:rsidP="000B1C79">
      <w:pPr>
        <w:rPr>
          <w:lang w:eastAsia="x-none"/>
        </w:rPr>
      </w:pPr>
    </w:p>
    <w:p w:rsidR="00A679D6" w:rsidRDefault="00A679D6" w:rsidP="000B1C79">
      <w:pPr>
        <w:rPr>
          <w:lang w:eastAsia="x-none"/>
        </w:rPr>
      </w:pPr>
    </w:p>
    <w:p w:rsidR="00A679D6" w:rsidRDefault="00A679D6" w:rsidP="000B1C79">
      <w:pPr>
        <w:rPr>
          <w:lang w:eastAsia="x-none"/>
        </w:rPr>
      </w:pPr>
    </w:p>
    <w:p w:rsidR="00A679D6" w:rsidRDefault="00A679D6" w:rsidP="000B1C79">
      <w:pPr>
        <w:rPr>
          <w:lang w:eastAsia="x-none"/>
        </w:rPr>
      </w:pPr>
    </w:p>
    <w:p w:rsidR="00A679D6" w:rsidRDefault="00A679D6" w:rsidP="000B1C79">
      <w:pPr>
        <w:rPr>
          <w:lang w:eastAsia="x-none"/>
        </w:rPr>
      </w:pPr>
    </w:p>
    <w:p w:rsidR="00A679D6" w:rsidRDefault="00A679D6" w:rsidP="000B1C79">
      <w:pPr>
        <w:rPr>
          <w:lang w:eastAsia="x-none"/>
        </w:rPr>
      </w:pPr>
    </w:p>
    <w:p w:rsidR="001074F1" w:rsidRDefault="001074F1" w:rsidP="000B1C79">
      <w:pPr>
        <w:rPr>
          <w:lang w:eastAsia="x-none"/>
        </w:rPr>
      </w:pPr>
    </w:p>
    <w:p w:rsidR="001074F1" w:rsidRDefault="001074F1" w:rsidP="001074F1">
      <w:pPr>
        <w:spacing w:after="0"/>
        <w:rPr>
          <w:lang w:eastAsia="x-none"/>
        </w:rPr>
      </w:pPr>
    </w:p>
    <w:p w:rsidR="001A4E12" w:rsidRDefault="003A045B" w:rsidP="00BA7A73">
      <w:pPr>
        <w:spacing w:before="240" w:after="180" w:line="240" w:lineRule="auto"/>
      </w:pPr>
      <w:r>
        <w:t>B</w:t>
      </w:r>
      <w:r>
        <w:rPr>
          <w:rFonts w:hint="eastAsia"/>
        </w:rPr>
        <w:t xml:space="preserve">ased </w:t>
      </w:r>
      <w:r>
        <w:t>on the simulation assumptions listed above</w:t>
      </w:r>
      <w:r w:rsidR="00DC5D3B">
        <w:t xml:space="preserve">, </w:t>
      </w:r>
      <w:r w:rsidR="00D05A74">
        <w:t xml:space="preserve">system-level simulation can be carried out to derive the CDF of cell center users and cell edge users, respectively. </w:t>
      </w:r>
      <w:r w:rsidR="0035326C">
        <w:t xml:space="preserve">Note that </w:t>
      </w:r>
      <w:r w:rsidR="001A4E12">
        <w:t>the distance between cell center user and gN</w:t>
      </w:r>
      <w:r w:rsidR="008773FF">
        <w:t>B</w:t>
      </w:r>
      <w:r w:rsidR="001A4E12">
        <w:t xml:space="preserve"> </w:t>
      </w:r>
      <w:r w:rsidR="0092106E">
        <w:t>is</w:t>
      </w:r>
      <w:r w:rsidR="001A4E12">
        <w:t xml:space="preserve"> uniform distribution between 35 and 0.9*</w:t>
      </w:r>
      <w:r w:rsidR="00C41039">
        <w:t>2/3*ISD</w:t>
      </w:r>
      <w:r w:rsidR="00F65E82">
        <w:t>,</w:t>
      </w:r>
      <w:r w:rsidR="008773FF">
        <w:t xml:space="preserve"> while</w:t>
      </w:r>
      <w:r w:rsidR="00BA7A73">
        <w:t xml:space="preserve"> the distance between cell edge user and gNB is uniform distribution between 0.9*2/3*ISD and 2/3*ISD</w:t>
      </w:r>
      <w:r w:rsidR="00DC52D1">
        <w:t xml:space="preserve"> in this contribution</w:t>
      </w:r>
      <w:r w:rsidR="002E173A">
        <w:t>.</w:t>
      </w:r>
    </w:p>
    <w:p w:rsidR="00A679D6" w:rsidRDefault="00D05A74" w:rsidP="00AF45D7">
      <w:pPr>
        <w:spacing w:before="240" w:after="0" w:line="240" w:lineRule="auto"/>
      </w:pPr>
      <w:r>
        <w:lastRenderedPageBreak/>
        <w:t xml:space="preserve">The CDF curves of cell center users and cell edge users are shown in the following figure.  </w:t>
      </w:r>
    </w:p>
    <w:p w:rsidR="00A679D6" w:rsidRPr="00436E5C" w:rsidRDefault="00436E5C" w:rsidP="005C31CF">
      <w:pPr>
        <w:spacing w:after="0"/>
        <w:jc w:val="center"/>
        <w:rPr>
          <w:lang w:eastAsia="x-none"/>
        </w:rPr>
      </w:pPr>
      <w:r>
        <w:rPr>
          <w:noProof/>
          <w:lang w:val="en-US"/>
        </w:rPr>
        <w:drawing>
          <wp:inline distT="0" distB="0" distL="0" distR="0">
            <wp:extent cx="4792412" cy="3180522"/>
            <wp:effectExtent l="0" t="0" r="8255" b="12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df.jpg"/>
                    <pic:cNvPicPr/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9741" cy="3205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79D6" w:rsidRDefault="006A12E6" w:rsidP="00A679D6">
      <w:pPr>
        <w:spacing w:after="0"/>
        <w:jc w:val="center"/>
      </w:pPr>
      <w:r>
        <w:t>Figure 4. CDF of cell users’</w:t>
      </w:r>
      <w:r w:rsidR="00A679D6">
        <w:t xml:space="preserve"> SINR</w:t>
      </w:r>
    </w:p>
    <w:p w:rsidR="00685896" w:rsidRDefault="00685896" w:rsidP="00A679D6">
      <w:pPr>
        <w:spacing w:after="0"/>
        <w:jc w:val="center"/>
      </w:pPr>
    </w:p>
    <w:p w:rsidR="000B148E" w:rsidRPr="00584742" w:rsidRDefault="000B7A9C" w:rsidP="000B148E">
      <w:pPr>
        <w:pStyle w:val="Heading2"/>
        <w:keepLines w:val="0"/>
        <w:numPr>
          <w:ilvl w:val="0"/>
          <w:numId w:val="0"/>
        </w:numPr>
        <w:spacing w:line="240" w:lineRule="auto"/>
        <w:jc w:val="left"/>
      </w:pPr>
      <w:r>
        <w:t xml:space="preserve">Annex </w:t>
      </w:r>
      <w:r w:rsidR="00692798">
        <w:t>C</w:t>
      </w:r>
      <w:r w:rsidR="000B148E">
        <w:t xml:space="preserve">: </w:t>
      </w:r>
      <w:r>
        <w:t>Simulation assumptions</w:t>
      </w:r>
      <w:r w:rsidR="00A15F21">
        <w:t xml:space="preserve"> for link-level simul</w:t>
      </w:r>
      <w:r w:rsidR="00A679D6">
        <w:t>a</w:t>
      </w:r>
      <w:r w:rsidR="00A15F21">
        <w:t>ti</w:t>
      </w:r>
      <w:r w:rsidR="00A679D6">
        <w:t>on</w:t>
      </w:r>
      <w:r>
        <w:t xml:space="preserve"> </w:t>
      </w:r>
    </w:p>
    <w:p w:rsidR="00A617C8" w:rsidRDefault="00620285" w:rsidP="00620285">
      <w:pPr>
        <w:jc w:val="center"/>
      </w:pPr>
      <w:r>
        <w:t>T</w:t>
      </w:r>
      <w:r>
        <w:rPr>
          <w:rFonts w:hint="eastAsia"/>
        </w:rPr>
        <w:t xml:space="preserve">able </w:t>
      </w:r>
      <w:r w:rsidR="00EA25D7">
        <w:t>4</w:t>
      </w:r>
      <w:r>
        <w:rPr>
          <w:rFonts w:hint="eastAsia"/>
        </w:rPr>
        <w:t xml:space="preserve">. </w:t>
      </w:r>
      <w:r>
        <w:t>System parameters of link-level</w:t>
      </w:r>
      <w:r>
        <w:rPr>
          <w:rFonts w:hint="eastAsia"/>
        </w:rPr>
        <w:t xml:space="preserve"> </w:t>
      </w:r>
      <w:r w:rsidR="001A2F08">
        <w:t>simul</w:t>
      </w:r>
      <w:r>
        <w:t>a</w:t>
      </w:r>
      <w:r w:rsidR="001A2F08">
        <w:t>ti</w:t>
      </w:r>
      <w:r>
        <w:t>on</w:t>
      </w:r>
    </w:p>
    <w:tbl>
      <w:tblPr>
        <w:tblStyle w:val="TableGrid"/>
        <w:tblpPr w:leftFromText="180" w:rightFromText="180" w:vertAnchor="text" w:horzAnchor="margin" w:tblpXSpec="center" w:tblpY="75"/>
        <w:tblW w:w="3604" w:type="pct"/>
        <w:tblLook w:val="04A0" w:firstRow="1" w:lastRow="0" w:firstColumn="1" w:lastColumn="0" w:noHBand="0" w:noVBand="1"/>
      </w:tblPr>
      <w:tblGrid>
        <w:gridCol w:w="3557"/>
        <w:gridCol w:w="3384"/>
      </w:tblGrid>
      <w:tr w:rsidR="00292E26" w:rsidTr="008B3F35">
        <w:tc>
          <w:tcPr>
            <w:tcW w:w="2562" w:type="pct"/>
            <w:vAlign w:val="center"/>
          </w:tcPr>
          <w:p w:rsidR="00292E26" w:rsidRPr="00090DFC" w:rsidRDefault="00292E26" w:rsidP="00473415">
            <w:pPr>
              <w:spacing w:after="0" w:line="300" w:lineRule="auto"/>
              <w:jc w:val="left"/>
              <w:rPr>
                <w:b/>
              </w:rPr>
            </w:pPr>
            <w:r w:rsidRPr="00090DFC">
              <w:rPr>
                <w:b/>
              </w:rPr>
              <w:t>Attributes</w:t>
            </w:r>
          </w:p>
        </w:tc>
        <w:tc>
          <w:tcPr>
            <w:tcW w:w="2438" w:type="pct"/>
            <w:vAlign w:val="center"/>
          </w:tcPr>
          <w:p w:rsidR="00292E26" w:rsidRPr="00090DFC" w:rsidRDefault="00292E26" w:rsidP="00473415">
            <w:pPr>
              <w:spacing w:after="0" w:line="300" w:lineRule="auto"/>
              <w:jc w:val="left"/>
              <w:rPr>
                <w:b/>
              </w:rPr>
            </w:pPr>
            <w:r w:rsidRPr="00090DFC">
              <w:rPr>
                <w:rFonts w:hint="eastAsia"/>
                <w:b/>
              </w:rPr>
              <w:t>Valu</w:t>
            </w:r>
            <w:r w:rsidRPr="00090DFC">
              <w:rPr>
                <w:b/>
              </w:rPr>
              <w:t>e</w:t>
            </w:r>
            <w:r w:rsidRPr="00090DFC">
              <w:rPr>
                <w:rFonts w:hint="eastAsia"/>
                <w:b/>
              </w:rPr>
              <w:t>s</w:t>
            </w:r>
          </w:p>
        </w:tc>
      </w:tr>
      <w:tr w:rsidR="00292E26" w:rsidTr="008B3F35">
        <w:tc>
          <w:tcPr>
            <w:tcW w:w="2562" w:type="pct"/>
            <w:vAlign w:val="center"/>
          </w:tcPr>
          <w:p w:rsidR="00292E26" w:rsidRPr="004045C6" w:rsidRDefault="00292E26" w:rsidP="00473415">
            <w:pPr>
              <w:spacing w:after="0" w:line="300" w:lineRule="auto"/>
              <w:jc w:val="left"/>
              <w:rPr>
                <w:szCs w:val="22"/>
              </w:rPr>
            </w:pPr>
            <w:r w:rsidRPr="004045C6">
              <w:rPr>
                <w:rFonts w:hint="eastAsia"/>
                <w:szCs w:val="22"/>
              </w:rPr>
              <w:t>Channel mode</w:t>
            </w:r>
          </w:p>
        </w:tc>
        <w:tc>
          <w:tcPr>
            <w:tcW w:w="2438" w:type="pct"/>
            <w:vAlign w:val="center"/>
          </w:tcPr>
          <w:p w:rsidR="00292E26" w:rsidRPr="004045C6" w:rsidRDefault="00292E26" w:rsidP="00473415">
            <w:pPr>
              <w:spacing w:after="0" w:line="300" w:lineRule="auto"/>
              <w:jc w:val="left"/>
              <w:rPr>
                <w:szCs w:val="22"/>
              </w:rPr>
            </w:pPr>
            <w:r w:rsidRPr="004045C6">
              <w:rPr>
                <w:szCs w:val="22"/>
              </w:rPr>
              <w:t>TDL-A</w:t>
            </w:r>
          </w:p>
        </w:tc>
      </w:tr>
      <w:tr w:rsidR="00292E26" w:rsidTr="008B3F35">
        <w:tc>
          <w:tcPr>
            <w:tcW w:w="2562" w:type="pct"/>
            <w:vAlign w:val="center"/>
          </w:tcPr>
          <w:p w:rsidR="00292E26" w:rsidRPr="004045C6" w:rsidRDefault="00292E26" w:rsidP="00473415">
            <w:pPr>
              <w:spacing w:after="0" w:line="300" w:lineRule="auto"/>
              <w:jc w:val="left"/>
              <w:rPr>
                <w:szCs w:val="22"/>
              </w:rPr>
            </w:pPr>
            <w:r w:rsidRPr="004045C6">
              <w:rPr>
                <w:rFonts w:hint="eastAsia"/>
                <w:szCs w:val="22"/>
              </w:rPr>
              <w:t xml:space="preserve">Channel </w:t>
            </w:r>
            <w:r w:rsidRPr="004045C6">
              <w:rPr>
                <w:szCs w:val="22"/>
              </w:rPr>
              <w:t>coding type</w:t>
            </w:r>
          </w:p>
        </w:tc>
        <w:tc>
          <w:tcPr>
            <w:tcW w:w="2438" w:type="pct"/>
            <w:vAlign w:val="center"/>
          </w:tcPr>
          <w:p w:rsidR="00292E26" w:rsidRPr="004045C6" w:rsidRDefault="00084367" w:rsidP="00473415">
            <w:pPr>
              <w:spacing w:after="0" w:line="300" w:lineRule="auto"/>
              <w:jc w:val="left"/>
              <w:rPr>
                <w:szCs w:val="22"/>
              </w:rPr>
            </w:pPr>
            <w:r w:rsidRPr="004045C6">
              <w:rPr>
                <w:szCs w:val="22"/>
              </w:rPr>
              <w:t>P</w:t>
            </w:r>
            <w:r w:rsidR="00CF7A57" w:rsidRPr="004045C6">
              <w:rPr>
                <w:szCs w:val="22"/>
              </w:rPr>
              <w:t>olar code</w:t>
            </w:r>
          </w:p>
        </w:tc>
      </w:tr>
      <w:tr w:rsidR="00292E26" w:rsidTr="008B3F35">
        <w:tc>
          <w:tcPr>
            <w:tcW w:w="2562" w:type="pct"/>
            <w:vAlign w:val="center"/>
          </w:tcPr>
          <w:p w:rsidR="00292E26" w:rsidRPr="004045C6" w:rsidRDefault="00292E26" w:rsidP="00473415">
            <w:pPr>
              <w:spacing w:after="0" w:line="300" w:lineRule="auto"/>
              <w:jc w:val="left"/>
              <w:rPr>
                <w:szCs w:val="22"/>
              </w:rPr>
            </w:pPr>
            <w:r w:rsidRPr="004045C6">
              <w:rPr>
                <w:rFonts w:hint="eastAsia"/>
                <w:szCs w:val="22"/>
              </w:rPr>
              <w:t>Modulation</w:t>
            </w:r>
          </w:p>
        </w:tc>
        <w:tc>
          <w:tcPr>
            <w:tcW w:w="2438" w:type="pct"/>
            <w:vAlign w:val="center"/>
          </w:tcPr>
          <w:p w:rsidR="00292E26" w:rsidRPr="004045C6" w:rsidRDefault="00292E26" w:rsidP="00473415">
            <w:pPr>
              <w:spacing w:after="0" w:line="300" w:lineRule="auto"/>
              <w:jc w:val="left"/>
              <w:rPr>
                <w:szCs w:val="22"/>
              </w:rPr>
            </w:pPr>
            <w:r w:rsidRPr="004045C6">
              <w:rPr>
                <w:rFonts w:hint="eastAsia"/>
                <w:szCs w:val="22"/>
              </w:rPr>
              <w:t>QPSK</w:t>
            </w:r>
          </w:p>
        </w:tc>
      </w:tr>
      <w:tr w:rsidR="00292E26" w:rsidTr="008B3F35">
        <w:trPr>
          <w:trHeight w:val="411"/>
        </w:trPr>
        <w:tc>
          <w:tcPr>
            <w:tcW w:w="2562" w:type="pct"/>
            <w:vAlign w:val="center"/>
          </w:tcPr>
          <w:p w:rsidR="00292E26" w:rsidRPr="004045C6" w:rsidRDefault="00292E26" w:rsidP="00473415">
            <w:pPr>
              <w:spacing w:after="0" w:line="300" w:lineRule="auto"/>
              <w:jc w:val="left"/>
              <w:rPr>
                <w:szCs w:val="22"/>
              </w:rPr>
            </w:pPr>
            <w:r w:rsidRPr="004045C6">
              <w:rPr>
                <w:rFonts w:hint="eastAsia"/>
                <w:szCs w:val="22"/>
              </w:rPr>
              <w:t>Code rate</w:t>
            </w:r>
          </w:p>
        </w:tc>
        <w:tc>
          <w:tcPr>
            <w:tcW w:w="2438" w:type="pct"/>
            <w:vAlign w:val="center"/>
          </w:tcPr>
          <w:p w:rsidR="00292E26" w:rsidRPr="004045C6" w:rsidRDefault="00292E26" w:rsidP="00473415">
            <w:pPr>
              <w:spacing w:after="0" w:line="300" w:lineRule="auto"/>
              <w:jc w:val="left"/>
              <w:rPr>
                <w:szCs w:val="22"/>
              </w:rPr>
            </w:pPr>
            <w:r w:rsidRPr="004045C6">
              <w:rPr>
                <w:szCs w:val="22"/>
              </w:rPr>
              <w:t>1/3</w:t>
            </w:r>
          </w:p>
        </w:tc>
      </w:tr>
      <w:tr w:rsidR="004045C6" w:rsidTr="006F58CE">
        <w:trPr>
          <w:trHeight w:val="248"/>
        </w:trPr>
        <w:tc>
          <w:tcPr>
            <w:tcW w:w="2562" w:type="pct"/>
            <w:vAlign w:val="center"/>
          </w:tcPr>
          <w:p w:rsidR="004045C6" w:rsidRPr="004045C6" w:rsidRDefault="004045C6" w:rsidP="00473415">
            <w:pPr>
              <w:spacing w:after="0" w:line="300" w:lineRule="auto"/>
              <w:jc w:val="left"/>
              <w:rPr>
                <w:szCs w:val="22"/>
              </w:rPr>
            </w:pPr>
            <w:r w:rsidRPr="004045C6">
              <w:rPr>
                <w:rFonts w:hint="eastAsia"/>
                <w:szCs w:val="22"/>
              </w:rPr>
              <w:t>Decoding algorithm</w:t>
            </w:r>
          </w:p>
        </w:tc>
        <w:tc>
          <w:tcPr>
            <w:tcW w:w="2438" w:type="pct"/>
            <w:vAlign w:val="center"/>
          </w:tcPr>
          <w:p w:rsidR="004045C6" w:rsidRPr="004045C6" w:rsidRDefault="004045C6" w:rsidP="00473415">
            <w:pPr>
              <w:spacing w:after="0" w:line="300" w:lineRule="auto"/>
              <w:jc w:val="left"/>
              <w:rPr>
                <w:szCs w:val="22"/>
              </w:rPr>
            </w:pPr>
            <w:r w:rsidRPr="004045C6">
              <w:rPr>
                <w:rFonts w:hint="eastAsia"/>
                <w:szCs w:val="22"/>
              </w:rPr>
              <w:t>SCL</w:t>
            </w:r>
          </w:p>
        </w:tc>
      </w:tr>
      <w:tr w:rsidR="00292E26" w:rsidTr="008B3F35">
        <w:tc>
          <w:tcPr>
            <w:tcW w:w="2562" w:type="pct"/>
            <w:vAlign w:val="center"/>
          </w:tcPr>
          <w:p w:rsidR="00292E26" w:rsidRPr="004045C6" w:rsidRDefault="00292E26" w:rsidP="00473415">
            <w:pPr>
              <w:spacing w:after="0" w:line="300" w:lineRule="auto"/>
              <w:jc w:val="left"/>
              <w:rPr>
                <w:szCs w:val="22"/>
              </w:rPr>
            </w:pPr>
            <w:r w:rsidRPr="004045C6">
              <w:rPr>
                <w:szCs w:val="22"/>
              </w:rPr>
              <w:t>The number of RBs</w:t>
            </w:r>
          </w:p>
        </w:tc>
        <w:tc>
          <w:tcPr>
            <w:tcW w:w="2438" w:type="pct"/>
            <w:vAlign w:val="center"/>
          </w:tcPr>
          <w:p w:rsidR="00292E26" w:rsidRPr="004045C6" w:rsidRDefault="00292E26" w:rsidP="00473415">
            <w:pPr>
              <w:spacing w:after="0" w:line="300" w:lineRule="auto"/>
              <w:jc w:val="left"/>
              <w:rPr>
                <w:szCs w:val="22"/>
              </w:rPr>
            </w:pPr>
            <w:r w:rsidRPr="004045C6">
              <w:rPr>
                <w:szCs w:val="22"/>
              </w:rPr>
              <w:t>50</w:t>
            </w:r>
          </w:p>
        </w:tc>
      </w:tr>
      <w:tr w:rsidR="00292E26" w:rsidTr="008B3F35">
        <w:tc>
          <w:tcPr>
            <w:tcW w:w="2562" w:type="pct"/>
            <w:vAlign w:val="center"/>
          </w:tcPr>
          <w:p w:rsidR="00292E26" w:rsidRPr="004045C6" w:rsidRDefault="00292E26" w:rsidP="00473415">
            <w:pPr>
              <w:spacing w:after="0" w:line="300" w:lineRule="auto"/>
              <w:jc w:val="left"/>
              <w:rPr>
                <w:szCs w:val="22"/>
              </w:rPr>
            </w:pPr>
            <w:r w:rsidRPr="004045C6">
              <w:rPr>
                <w:rFonts w:hint="eastAsia"/>
                <w:szCs w:val="22"/>
              </w:rPr>
              <w:t>Tar</w:t>
            </w:r>
            <w:r w:rsidRPr="004045C6">
              <w:rPr>
                <w:szCs w:val="22"/>
              </w:rPr>
              <w:t>get BLER</w:t>
            </w:r>
          </w:p>
        </w:tc>
        <w:tc>
          <w:tcPr>
            <w:tcW w:w="2438" w:type="pct"/>
            <w:vAlign w:val="center"/>
          </w:tcPr>
          <w:p w:rsidR="00292E26" w:rsidRPr="004045C6" w:rsidRDefault="00292E26" w:rsidP="00473415">
            <w:pPr>
              <w:spacing w:after="0" w:line="300" w:lineRule="auto"/>
              <w:jc w:val="left"/>
              <w:rPr>
                <w:szCs w:val="22"/>
              </w:rPr>
            </w:pPr>
            <w:r w:rsidRPr="004045C6">
              <w:rPr>
                <w:rFonts w:hint="eastAsia"/>
                <w:szCs w:val="22"/>
              </w:rPr>
              <w:t>10-1</w:t>
            </w:r>
            <w:r w:rsidRPr="004045C6">
              <w:rPr>
                <w:szCs w:val="22"/>
              </w:rPr>
              <w:t>, 2*10-2</w:t>
            </w:r>
          </w:p>
        </w:tc>
      </w:tr>
      <w:tr w:rsidR="00292E26" w:rsidTr="008B3F35">
        <w:tc>
          <w:tcPr>
            <w:tcW w:w="2562" w:type="pct"/>
            <w:vAlign w:val="center"/>
          </w:tcPr>
          <w:p w:rsidR="00292E26" w:rsidRPr="004045C6" w:rsidRDefault="00292E26" w:rsidP="00473415">
            <w:pPr>
              <w:spacing w:after="0" w:line="300" w:lineRule="auto"/>
              <w:jc w:val="left"/>
              <w:rPr>
                <w:szCs w:val="22"/>
              </w:rPr>
            </w:pPr>
            <w:r w:rsidRPr="004045C6">
              <w:rPr>
                <w:szCs w:val="22"/>
              </w:rPr>
              <w:t>TB-</w:t>
            </w:r>
            <w:r w:rsidRPr="004045C6">
              <w:rPr>
                <w:rFonts w:hint="eastAsia"/>
                <w:szCs w:val="22"/>
              </w:rPr>
              <w:t xml:space="preserve">CRC </w:t>
            </w:r>
            <w:r w:rsidRPr="004045C6">
              <w:rPr>
                <w:szCs w:val="22"/>
              </w:rPr>
              <w:t>type</w:t>
            </w:r>
          </w:p>
        </w:tc>
        <w:tc>
          <w:tcPr>
            <w:tcW w:w="2438" w:type="pct"/>
            <w:vAlign w:val="center"/>
          </w:tcPr>
          <w:p w:rsidR="00292E26" w:rsidRPr="004045C6" w:rsidRDefault="00292E26" w:rsidP="00473415">
            <w:pPr>
              <w:spacing w:after="0" w:line="300" w:lineRule="auto"/>
              <w:jc w:val="left"/>
              <w:rPr>
                <w:szCs w:val="22"/>
              </w:rPr>
            </w:pPr>
            <w:r w:rsidRPr="004045C6">
              <w:rPr>
                <w:szCs w:val="22"/>
              </w:rPr>
              <w:t>CRC-24</w:t>
            </w:r>
          </w:p>
        </w:tc>
      </w:tr>
      <w:tr w:rsidR="00292E26" w:rsidTr="008B3F35">
        <w:tc>
          <w:tcPr>
            <w:tcW w:w="2562" w:type="pct"/>
            <w:vAlign w:val="center"/>
          </w:tcPr>
          <w:p w:rsidR="00292E26" w:rsidRPr="004045C6" w:rsidRDefault="00292E26" w:rsidP="00473415">
            <w:pPr>
              <w:spacing w:after="0" w:line="300" w:lineRule="auto"/>
              <w:jc w:val="left"/>
              <w:rPr>
                <w:szCs w:val="22"/>
              </w:rPr>
            </w:pPr>
            <w:r w:rsidRPr="004045C6">
              <w:rPr>
                <w:rFonts w:hint="eastAsia"/>
                <w:szCs w:val="22"/>
              </w:rPr>
              <w:t>Simulation frames</w:t>
            </w:r>
          </w:p>
        </w:tc>
        <w:tc>
          <w:tcPr>
            <w:tcW w:w="2438" w:type="pct"/>
            <w:vAlign w:val="center"/>
          </w:tcPr>
          <w:p w:rsidR="00292E26" w:rsidRPr="004045C6" w:rsidRDefault="00292E26" w:rsidP="00473415">
            <w:pPr>
              <w:spacing w:after="0" w:line="300" w:lineRule="auto"/>
              <w:jc w:val="left"/>
              <w:rPr>
                <w:szCs w:val="22"/>
              </w:rPr>
            </w:pPr>
            <w:r w:rsidRPr="004045C6">
              <w:rPr>
                <w:rFonts w:hint="eastAsia"/>
                <w:szCs w:val="22"/>
              </w:rPr>
              <w:t>10000</w:t>
            </w:r>
          </w:p>
        </w:tc>
      </w:tr>
    </w:tbl>
    <w:p w:rsidR="005C31CF" w:rsidRDefault="005C31CF" w:rsidP="00620285">
      <w:pPr>
        <w:jc w:val="center"/>
      </w:pPr>
    </w:p>
    <w:p w:rsidR="005C31CF" w:rsidRDefault="005C31CF" w:rsidP="00620285">
      <w:pPr>
        <w:jc w:val="center"/>
      </w:pPr>
    </w:p>
    <w:p w:rsidR="005C31CF" w:rsidRDefault="005C31CF" w:rsidP="00620285">
      <w:pPr>
        <w:jc w:val="center"/>
      </w:pPr>
    </w:p>
    <w:p w:rsidR="005C31CF" w:rsidRDefault="005C31CF" w:rsidP="00620285">
      <w:pPr>
        <w:jc w:val="center"/>
      </w:pPr>
    </w:p>
    <w:p w:rsidR="005C31CF" w:rsidRDefault="005C31CF" w:rsidP="00620285">
      <w:pPr>
        <w:jc w:val="center"/>
        <w:rPr>
          <w:rFonts w:ascii="Arial" w:hAnsi="Arial"/>
          <w:sz w:val="20"/>
        </w:rPr>
      </w:pPr>
    </w:p>
    <w:p w:rsidR="00CB5860" w:rsidRDefault="00CB5860" w:rsidP="00620285">
      <w:pPr>
        <w:jc w:val="center"/>
        <w:rPr>
          <w:rFonts w:ascii="Arial" w:hAnsi="Arial"/>
          <w:sz w:val="20"/>
        </w:rPr>
      </w:pPr>
    </w:p>
    <w:p w:rsidR="00CB5860" w:rsidRDefault="00CB5860" w:rsidP="00620285">
      <w:pPr>
        <w:jc w:val="center"/>
        <w:rPr>
          <w:rFonts w:ascii="Arial" w:hAnsi="Arial"/>
          <w:sz w:val="20"/>
        </w:rPr>
      </w:pPr>
    </w:p>
    <w:p w:rsidR="00E74889" w:rsidRDefault="00E74889" w:rsidP="00CF3F2A">
      <w:pPr>
        <w:spacing w:after="0"/>
        <w:jc w:val="center"/>
        <w:rPr>
          <w:rFonts w:ascii="Arial" w:hAnsi="Arial"/>
          <w:sz w:val="20"/>
        </w:rPr>
      </w:pPr>
    </w:p>
    <w:p w:rsidR="004045C6" w:rsidRDefault="004045C6" w:rsidP="00CF3F2A">
      <w:pPr>
        <w:spacing w:after="0"/>
        <w:jc w:val="center"/>
        <w:rPr>
          <w:rFonts w:ascii="Arial" w:hAnsi="Arial"/>
          <w:sz w:val="20"/>
        </w:rPr>
      </w:pPr>
    </w:p>
    <w:p w:rsidR="004045C6" w:rsidRDefault="004045C6" w:rsidP="00CF3F2A">
      <w:pPr>
        <w:spacing w:after="0"/>
        <w:jc w:val="center"/>
        <w:rPr>
          <w:rFonts w:ascii="Arial" w:hAnsi="Arial"/>
          <w:sz w:val="20"/>
        </w:rPr>
      </w:pPr>
    </w:p>
    <w:p w:rsidR="005C31CF" w:rsidRPr="00B51B43" w:rsidRDefault="00567FA5" w:rsidP="00CF3F2A">
      <w:pPr>
        <w:spacing w:after="180" w:line="240" w:lineRule="auto"/>
      </w:pPr>
      <w:r>
        <w:t>According to</w:t>
      </w:r>
      <w:r w:rsidR="00B51B43">
        <w:t xml:space="preserve"> the simulation assumptions listed above, the link curve performance of polar cod</w:t>
      </w:r>
      <w:r w:rsidR="00F14D01">
        <w:t>e</w:t>
      </w:r>
      <w:r w:rsidR="00B51B43">
        <w:t xml:space="preserve"> can be assessed via link-level simulation. </w:t>
      </w:r>
      <w:r>
        <w:t>And then t</w:t>
      </w:r>
      <w:r w:rsidR="00B51B43">
        <w:t xml:space="preserve">he threshold </w:t>
      </w:r>
      <w:r w:rsidR="00B51B43" w:rsidRPr="00463C46">
        <w:rPr>
          <w:rFonts w:cs="v5.0.0"/>
        </w:rPr>
        <w:t>Q</w:t>
      </w:r>
      <w:r w:rsidR="00B51B43" w:rsidRPr="00463C46">
        <w:rPr>
          <w:rFonts w:cs="v5.0.0"/>
          <w:vertAlign w:val="subscript"/>
        </w:rPr>
        <w:t>out</w:t>
      </w:r>
      <w:r w:rsidR="00B51B43">
        <w:t xml:space="preserve"> and </w:t>
      </w:r>
      <w:r w:rsidR="00B51B43" w:rsidRPr="00463C46">
        <w:rPr>
          <w:rFonts w:cs="v5.0.0"/>
        </w:rPr>
        <w:t>Q</w:t>
      </w:r>
      <w:r w:rsidR="00B51B43">
        <w:rPr>
          <w:rFonts w:cs="v5.0.0"/>
          <w:vertAlign w:val="subscript"/>
        </w:rPr>
        <w:t>in</w:t>
      </w:r>
      <w:r w:rsidR="00B51B43" w:rsidRPr="00463C46">
        <w:t xml:space="preserve"> </w:t>
      </w:r>
      <w:r w:rsidR="00B51B43">
        <w:t>can be determined</w:t>
      </w:r>
      <w:r w:rsidR="00C72A43">
        <w:t xml:space="preserve"> based on Figure 4</w:t>
      </w:r>
      <w:r w:rsidR="00B51B43">
        <w:t xml:space="preserve">.  </w:t>
      </w:r>
    </w:p>
    <w:p w:rsidR="00A617C8" w:rsidRDefault="00F867C1" w:rsidP="00B51B43">
      <w:pPr>
        <w:spacing w:after="0"/>
        <w:jc w:val="center"/>
        <w:rPr>
          <w:rFonts w:ascii="Arial" w:hAnsi="Arial"/>
          <w:sz w:val="20"/>
        </w:rPr>
      </w:pPr>
      <w:r>
        <w:rPr>
          <w:b/>
          <w:noProof/>
          <w:lang w:val="en-US"/>
        </w:rPr>
        <w:lastRenderedPageBreak/>
        <w:drawing>
          <wp:inline distT="0" distB="0" distL="0" distR="0" wp14:anchorId="36977C33" wp14:editId="6C848B43">
            <wp:extent cx="4044065" cy="3140765"/>
            <wp:effectExtent l="0" t="0" r="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ler.JPG"/>
                    <pic:cNvPicPr/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74830" cy="3319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2100" w:rsidRPr="00567FA5" w:rsidRDefault="00A52100" w:rsidP="00567FA5">
      <w:pPr>
        <w:spacing w:after="0"/>
        <w:jc w:val="center"/>
        <w:rPr>
          <w:lang w:eastAsia="x-none"/>
        </w:rPr>
      </w:pPr>
      <w:r>
        <w:t xml:space="preserve">Figure 4. </w:t>
      </w:r>
      <w:r w:rsidR="00F54E6F">
        <w:t>SNR vs. BLER</w:t>
      </w:r>
    </w:p>
    <w:sectPr w:rsidR="00A52100" w:rsidRPr="00567FA5" w:rsidSect="004E5F54">
      <w:footerReference w:type="default" r:id="rId4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52A5" w:rsidRDefault="006352A5">
      <w:pPr>
        <w:spacing w:after="0" w:line="240" w:lineRule="auto"/>
      </w:pPr>
      <w:r>
        <w:separator/>
      </w:r>
    </w:p>
  </w:endnote>
  <w:endnote w:type="continuationSeparator" w:id="0">
    <w:p w:rsidR="006352A5" w:rsidRDefault="006352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E40" w:rsidRDefault="00C20E40" w:rsidP="004E5F54">
    <w:pPr>
      <w:pStyle w:val="Footer"/>
      <w:tabs>
        <w:tab w:val="center" w:pos="4820"/>
        <w:tab w:val="right" w:pos="9639"/>
      </w:tabs>
      <w:jc w:val="left"/>
    </w:pP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52A5" w:rsidRDefault="006352A5">
      <w:pPr>
        <w:spacing w:after="0" w:line="240" w:lineRule="auto"/>
      </w:pPr>
      <w:r>
        <w:separator/>
      </w:r>
    </w:p>
  </w:footnote>
  <w:footnote w:type="continuationSeparator" w:id="0">
    <w:p w:rsidR="006352A5" w:rsidRDefault="006352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0EC418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A17B6E"/>
    <w:multiLevelType w:val="hybridMultilevel"/>
    <w:tmpl w:val="0AC0D46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325FD"/>
    <w:multiLevelType w:val="hybridMultilevel"/>
    <w:tmpl w:val="2018883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A27CA3"/>
    <w:multiLevelType w:val="hybridMultilevel"/>
    <w:tmpl w:val="7486BAF4"/>
    <w:lvl w:ilvl="0" w:tplc="A1FCC134">
      <w:start w:val="1"/>
      <w:numFmt w:val="bullet"/>
      <w:lvlText w:val="•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46D5716"/>
    <w:multiLevelType w:val="hybridMultilevel"/>
    <w:tmpl w:val="104E046E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366A8"/>
    <w:multiLevelType w:val="hybridMultilevel"/>
    <w:tmpl w:val="09C2A5B6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730435"/>
    <w:multiLevelType w:val="hybridMultilevel"/>
    <w:tmpl w:val="1F7673E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A802A8F"/>
    <w:multiLevelType w:val="hybridMultilevel"/>
    <w:tmpl w:val="FEF6B23E"/>
    <w:lvl w:ilvl="0" w:tplc="BDD06B5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89E4E54"/>
    <w:multiLevelType w:val="hybridMultilevel"/>
    <w:tmpl w:val="66067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84418E"/>
    <w:multiLevelType w:val="hybridMultilevel"/>
    <w:tmpl w:val="524ED2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61109B"/>
    <w:multiLevelType w:val="hybridMultilevel"/>
    <w:tmpl w:val="6D164AB4"/>
    <w:lvl w:ilvl="0" w:tplc="F418C822">
      <w:start w:val="1"/>
      <w:numFmt w:val="decimal"/>
      <w:lvlText w:val="%1"/>
      <w:lvlJc w:val="left"/>
      <w:pPr>
        <w:ind w:left="8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3" w:hanging="360"/>
      </w:pPr>
    </w:lvl>
    <w:lvl w:ilvl="2" w:tplc="0409001B" w:tentative="1">
      <w:start w:val="1"/>
      <w:numFmt w:val="lowerRoman"/>
      <w:lvlText w:val="%3."/>
      <w:lvlJc w:val="right"/>
      <w:pPr>
        <w:ind w:left="2303" w:hanging="180"/>
      </w:pPr>
    </w:lvl>
    <w:lvl w:ilvl="3" w:tplc="0409000F" w:tentative="1">
      <w:start w:val="1"/>
      <w:numFmt w:val="decimal"/>
      <w:lvlText w:val="%4."/>
      <w:lvlJc w:val="left"/>
      <w:pPr>
        <w:ind w:left="3023" w:hanging="360"/>
      </w:pPr>
    </w:lvl>
    <w:lvl w:ilvl="4" w:tplc="04090019" w:tentative="1">
      <w:start w:val="1"/>
      <w:numFmt w:val="lowerLetter"/>
      <w:lvlText w:val="%5."/>
      <w:lvlJc w:val="left"/>
      <w:pPr>
        <w:ind w:left="3743" w:hanging="360"/>
      </w:pPr>
    </w:lvl>
    <w:lvl w:ilvl="5" w:tplc="0409001B" w:tentative="1">
      <w:start w:val="1"/>
      <w:numFmt w:val="lowerRoman"/>
      <w:lvlText w:val="%6."/>
      <w:lvlJc w:val="right"/>
      <w:pPr>
        <w:ind w:left="4463" w:hanging="180"/>
      </w:pPr>
    </w:lvl>
    <w:lvl w:ilvl="6" w:tplc="0409000F" w:tentative="1">
      <w:start w:val="1"/>
      <w:numFmt w:val="decimal"/>
      <w:lvlText w:val="%7."/>
      <w:lvlJc w:val="left"/>
      <w:pPr>
        <w:ind w:left="5183" w:hanging="360"/>
      </w:pPr>
    </w:lvl>
    <w:lvl w:ilvl="7" w:tplc="04090019" w:tentative="1">
      <w:start w:val="1"/>
      <w:numFmt w:val="lowerLetter"/>
      <w:lvlText w:val="%8."/>
      <w:lvlJc w:val="left"/>
      <w:pPr>
        <w:ind w:left="5903" w:hanging="360"/>
      </w:pPr>
    </w:lvl>
    <w:lvl w:ilvl="8" w:tplc="0409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14" w15:restartNumberingAfterBreak="0">
    <w:nsid w:val="4C3970BB"/>
    <w:multiLevelType w:val="hybridMultilevel"/>
    <w:tmpl w:val="9DCC12CE"/>
    <w:lvl w:ilvl="0" w:tplc="E704304A">
      <w:start w:val="1"/>
      <w:numFmt w:val="bullet"/>
      <w:lvlText w:val="–"/>
      <w:lvlJc w:val="left"/>
      <w:pPr>
        <w:ind w:left="360" w:hanging="360"/>
      </w:pPr>
      <w:rPr>
        <w:rFonts w:ascii="宋体" w:eastAsia="宋体" w:hAnsi="宋体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DC65969"/>
    <w:multiLevelType w:val="hybridMultilevel"/>
    <w:tmpl w:val="A418B3C6"/>
    <w:lvl w:ilvl="0" w:tplc="705AA672">
      <w:start w:val="1"/>
      <w:numFmt w:val="decimal"/>
      <w:lvlText w:val="[%1]"/>
      <w:lvlJc w:val="left"/>
      <w:pPr>
        <w:ind w:left="420" w:hanging="420"/>
      </w:pPr>
      <w:rPr>
        <w:rFonts w:hint="eastAsia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EC46DCC"/>
    <w:multiLevelType w:val="hybridMultilevel"/>
    <w:tmpl w:val="F6EA35E6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FD2725C"/>
    <w:multiLevelType w:val="hybridMultilevel"/>
    <w:tmpl w:val="F7783F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824BF5"/>
    <w:multiLevelType w:val="hybridMultilevel"/>
    <w:tmpl w:val="68EC86E8"/>
    <w:lvl w:ilvl="0" w:tplc="E50478CC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93965C1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5524976"/>
    <w:multiLevelType w:val="hybridMultilevel"/>
    <w:tmpl w:val="CECE5CB6"/>
    <w:lvl w:ilvl="0" w:tplc="B8D2BE9C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6976DAF"/>
    <w:multiLevelType w:val="hybridMultilevel"/>
    <w:tmpl w:val="9544B7CE"/>
    <w:lvl w:ilvl="0" w:tplc="E50478CC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B930AC5"/>
    <w:multiLevelType w:val="hybridMultilevel"/>
    <w:tmpl w:val="1CD6B25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FCB5FB3"/>
    <w:multiLevelType w:val="hybridMultilevel"/>
    <w:tmpl w:val="6076EC46"/>
    <w:lvl w:ilvl="0" w:tplc="E50478CC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93965C1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BF6C4784">
      <w:start w:val="7"/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7"/>
  </w:num>
  <w:num w:numId="6">
    <w:abstractNumId w:val="0"/>
  </w:num>
  <w:num w:numId="7">
    <w:abstractNumId w:val="15"/>
  </w:num>
  <w:num w:numId="8">
    <w:abstractNumId w:val="6"/>
  </w:num>
  <w:num w:numId="9">
    <w:abstractNumId w:val="14"/>
  </w:num>
  <w:num w:numId="10">
    <w:abstractNumId w:val="3"/>
  </w:num>
  <w:num w:numId="11">
    <w:abstractNumId w:val="21"/>
  </w:num>
  <w:num w:numId="12">
    <w:abstractNumId w:val="19"/>
  </w:num>
  <w:num w:numId="13">
    <w:abstractNumId w:val="23"/>
  </w:num>
  <w:num w:numId="14">
    <w:abstractNumId w:val="0"/>
  </w:num>
  <w:num w:numId="15">
    <w:abstractNumId w:val="0"/>
  </w:num>
  <w:num w:numId="16">
    <w:abstractNumId w:val="20"/>
  </w:num>
  <w:num w:numId="17">
    <w:abstractNumId w:val="5"/>
  </w:num>
  <w:num w:numId="18">
    <w:abstractNumId w:val="11"/>
  </w:num>
  <w:num w:numId="19">
    <w:abstractNumId w:val="12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4"/>
  </w:num>
  <w:num w:numId="23">
    <w:abstractNumId w:val="13"/>
  </w:num>
  <w:num w:numId="24">
    <w:abstractNumId w:val="18"/>
  </w:num>
  <w:num w:numId="25">
    <w:abstractNumId w:val="10"/>
  </w:num>
  <w:num w:numId="26">
    <w:abstractNumId w:val="11"/>
  </w:num>
  <w:num w:numId="27">
    <w:abstractNumId w:val="11"/>
  </w:num>
  <w:num w:numId="28">
    <w:abstractNumId w:val="7"/>
  </w:num>
  <w:num w:numId="29">
    <w:abstractNumId w:val="2"/>
  </w:num>
  <w:num w:numId="30">
    <w:abstractNumId w:val="8"/>
  </w:num>
  <w:num w:numId="31">
    <w:abstractNumId w:val="9"/>
  </w:num>
  <w:num w:numId="32">
    <w:abstractNumId w:val="22"/>
  </w:num>
  <w:num w:numId="33">
    <w:abstractNumId w:val="0"/>
  </w:num>
  <w:num w:numId="34">
    <w:abstractNumId w:val="0"/>
  </w:num>
  <w:num w:numId="35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1177"/>
    <w:rsid w:val="0000178E"/>
    <w:rsid w:val="00001A28"/>
    <w:rsid w:val="00001E23"/>
    <w:rsid w:val="00003169"/>
    <w:rsid w:val="00003229"/>
    <w:rsid w:val="000044EF"/>
    <w:rsid w:val="00004B70"/>
    <w:rsid w:val="00005E6A"/>
    <w:rsid w:val="000060EF"/>
    <w:rsid w:val="000073F2"/>
    <w:rsid w:val="00007DDA"/>
    <w:rsid w:val="0001015D"/>
    <w:rsid w:val="000103B4"/>
    <w:rsid w:val="00011C1B"/>
    <w:rsid w:val="00012F38"/>
    <w:rsid w:val="00013A3B"/>
    <w:rsid w:val="000143D0"/>
    <w:rsid w:val="000168F5"/>
    <w:rsid w:val="000178FF"/>
    <w:rsid w:val="0002174B"/>
    <w:rsid w:val="00023FAD"/>
    <w:rsid w:val="0002406F"/>
    <w:rsid w:val="00025A91"/>
    <w:rsid w:val="00025BE4"/>
    <w:rsid w:val="00026A00"/>
    <w:rsid w:val="00034109"/>
    <w:rsid w:val="00034515"/>
    <w:rsid w:val="0003642B"/>
    <w:rsid w:val="0003789E"/>
    <w:rsid w:val="00037FC9"/>
    <w:rsid w:val="00040248"/>
    <w:rsid w:val="00040566"/>
    <w:rsid w:val="00041967"/>
    <w:rsid w:val="00041EBF"/>
    <w:rsid w:val="0004394D"/>
    <w:rsid w:val="0004432C"/>
    <w:rsid w:val="0004548C"/>
    <w:rsid w:val="000459C8"/>
    <w:rsid w:val="0004621D"/>
    <w:rsid w:val="00046BE8"/>
    <w:rsid w:val="00050C2A"/>
    <w:rsid w:val="000512D7"/>
    <w:rsid w:val="000527DD"/>
    <w:rsid w:val="00053D37"/>
    <w:rsid w:val="000545DC"/>
    <w:rsid w:val="00054F7D"/>
    <w:rsid w:val="00057CF4"/>
    <w:rsid w:val="00062AF0"/>
    <w:rsid w:val="000632EE"/>
    <w:rsid w:val="00063A9C"/>
    <w:rsid w:val="00064948"/>
    <w:rsid w:val="00065DD5"/>
    <w:rsid w:val="000672AD"/>
    <w:rsid w:val="000672F2"/>
    <w:rsid w:val="00070914"/>
    <w:rsid w:val="000723DF"/>
    <w:rsid w:val="000730DE"/>
    <w:rsid w:val="000731C7"/>
    <w:rsid w:val="00075EB2"/>
    <w:rsid w:val="000761EB"/>
    <w:rsid w:val="00076D3C"/>
    <w:rsid w:val="00076EC4"/>
    <w:rsid w:val="00082C74"/>
    <w:rsid w:val="00083C4D"/>
    <w:rsid w:val="00084367"/>
    <w:rsid w:val="00086B41"/>
    <w:rsid w:val="00086FB4"/>
    <w:rsid w:val="00090DFC"/>
    <w:rsid w:val="00091492"/>
    <w:rsid w:val="00091792"/>
    <w:rsid w:val="00096252"/>
    <w:rsid w:val="00096795"/>
    <w:rsid w:val="00097C9C"/>
    <w:rsid w:val="000A0660"/>
    <w:rsid w:val="000A0B52"/>
    <w:rsid w:val="000A2371"/>
    <w:rsid w:val="000A264C"/>
    <w:rsid w:val="000A2AA2"/>
    <w:rsid w:val="000A35A3"/>
    <w:rsid w:val="000A367D"/>
    <w:rsid w:val="000A4393"/>
    <w:rsid w:val="000A75CC"/>
    <w:rsid w:val="000A7685"/>
    <w:rsid w:val="000B148E"/>
    <w:rsid w:val="000B1C79"/>
    <w:rsid w:val="000B1D96"/>
    <w:rsid w:val="000B2113"/>
    <w:rsid w:val="000B2A44"/>
    <w:rsid w:val="000B4CFF"/>
    <w:rsid w:val="000B7A9C"/>
    <w:rsid w:val="000C1737"/>
    <w:rsid w:val="000C2C1D"/>
    <w:rsid w:val="000C313D"/>
    <w:rsid w:val="000C3EE9"/>
    <w:rsid w:val="000C48B2"/>
    <w:rsid w:val="000C55A9"/>
    <w:rsid w:val="000C6E7C"/>
    <w:rsid w:val="000D0A8F"/>
    <w:rsid w:val="000D0CDA"/>
    <w:rsid w:val="000D2A73"/>
    <w:rsid w:val="000D3164"/>
    <w:rsid w:val="000D4958"/>
    <w:rsid w:val="000D4C74"/>
    <w:rsid w:val="000D6077"/>
    <w:rsid w:val="000D6CA0"/>
    <w:rsid w:val="000D6CF0"/>
    <w:rsid w:val="000E0E6A"/>
    <w:rsid w:val="000E141F"/>
    <w:rsid w:val="000E3E39"/>
    <w:rsid w:val="000E4363"/>
    <w:rsid w:val="000E5FDE"/>
    <w:rsid w:val="000E778C"/>
    <w:rsid w:val="000F231C"/>
    <w:rsid w:val="000F3711"/>
    <w:rsid w:val="000F5C63"/>
    <w:rsid w:val="000F6303"/>
    <w:rsid w:val="000F71C1"/>
    <w:rsid w:val="000F7453"/>
    <w:rsid w:val="0010083D"/>
    <w:rsid w:val="0010165C"/>
    <w:rsid w:val="0010283B"/>
    <w:rsid w:val="00102A80"/>
    <w:rsid w:val="001038D8"/>
    <w:rsid w:val="001041B8"/>
    <w:rsid w:val="00104E02"/>
    <w:rsid w:val="00105FC1"/>
    <w:rsid w:val="001074F1"/>
    <w:rsid w:val="00107B07"/>
    <w:rsid w:val="001110CD"/>
    <w:rsid w:val="001127AE"/>
    <w:rsid w:val="001128D2"/>
    <w:rsid w:val="00112D9F"/>
    <w:rsid w:val="00113507"/>
    <w:rsid w:val="001141C8"/>
    <w:rsid w:val="00115666"/>
    <w:rsid w:val="00115741"/>
    <w:rsid w:val="001179FA"/>
    <w:rsid w:val="0012126A"/>
    <w:rsid w:val="00121FCA"/>
    <w:rsid w:val="001229AD"/>
    <w:rsid w:val="00122CA5"/>
    <w:rsid w:val="0012344B"/>
    <w:rsid w:val="0012375F"/>
    <w:rsid w:val="00124344"/>
    <w:rsid w:val="001250D6"/>
    <w:rsid w:val="0012589A"/>
    <w:rsid w:val="001268A5"/>
    <w:rsid w:val="00127607"/>
    <w:rsid w:val="00130B10"/>
    <w:rsid w:val="00130C36"/>
    <w:rsid w:val="0013120D"/>
    <w:rsid w:val="00140725"/>
    <w:rsid w:val="00143A70"/>
    <w:rsid w:val="00144C58"/>
    <w:rsid w:val="00145B43"/>
    <w:rsid w:val="00145FB7"/>
    <w:rsid w:val="00146923"/>
    <w:rsid w:val="00146ED2"/>
    <w:rsid w:val="00146EF5"/>
    <w:rsid w:val="001473DC"/>
    <w:rsid w:val="001510F0"/>
    <w:rsid w:val="001525BF"/>
    <w:rsid w:val="0015382C"/>
    <w:rsid w:val="00161188"/>
    <w:rsid w:val="001617DC"/>
    <w:rsid w:val="00161A91"/>
    <w:rsid w:val="00163928"/>
    <w:rsid w:val="00164B98"/>
    <w:rsid w:val="00164CEC"/>
    <w:rsid w:val="00164F05"/>
    <w:rsid w:val="001656D9"/>
    <w:rsid w:val="001667BE"/>
    <w:rsid w:val="00167C78"/>
    <w:rsid w:val="00170133"/>
    <w:rsid w:val="001709E4"/>
    <w:rsid w:val="00171325"/>
    <w:rsid w:val="00171381"/>
    <w:rsid w:val="00172253"/>
    <w:rsid w:val="00172642"/>
    <w:rsid w:val="0017352C"/>
    <w:rsid w:val="00174DD5"/>
    <w:rsid w:val="001755AE"/>
    <w:rsid w:val="00176A05"/>
    <w:rsid w:val="0018121D"/>
    <w:rsid w:val="00182317"/>
    <w:rsid w:val="0018299F"/>
    <w:rsid w:val="00182CAD"/>
    <w:rsid w:val="0018320D"/>
    <w:rsid w:val="001833A9"/>
    <w:rsid w:val="0018379C"/>
    <w:rsid w:val="001865C8"/>
    <w:rsid w:val="00191C40"/>
    <w:rsid w:val="00191E1F"/>
    <w:rsid w:val="001923AE"/>
    <w:rsid w:val="0019243B"/>
    <w:rsid w:val="001926CD"/>
    <w:rsid w:val="001927A6"/>
    <w:rsid w:val="00193540"/>
    <w:rsid w:val="00194DEB"/>
    <w:rsid w:val="001957DC"/>
    <w:rsid w:val="00195E21"/>
    <w:rsid w:val="00196EEE"/>
    <w:rsid w:val="001A01BE"/>
    <w:rsid w:val="001A0D0B"/>
    <w:rsid w:val="001A0E38"/>
    <w:rsid w:val="001A23A7"/>
    <w:rsid w:val="001A2F08"/>
    <w:rsid w:val="001A492F"/>
    <w:rsid w:val="001A4E12"/>
    <w:rsid w:val="001A6E3E"/>
    <w:rsid w:val="001A7731"/>
    <w:rsid w:val="001A7C55"/>
    <w:rsid w:val="001B0A81"/>
    <w:rsid w:val="001B409E"/>
    <w:rsid w:val="001B500F"/>
    <w:rsid w:val="001B591A"/>
    <w:rsid w:val="001B5F18"/>
    <w:rsid w:val="001B6C33"/>
    <w:rsid w:val="001C0721"/>
    <w:rsid w:val="001C2A81"/>
    <w:rsid w:val="001C2D5C"/>
    <w:rsid w:val="001C30A9"/>
    <w:rsid w:val="001C3F34"/>
    <w:rsid w:val="001C4B6A"/>
    <w:rsid w:val="001C54FF"/>
    <w:rsid w:val="001C6B4E"/>
    <w:rsid w:val="001D007E"/>
    <w:rsid w:val="001D299B"/>
    <w:rsid w:val="001D2C22"/>
    <w:rsid w:val="001D2D3D"/>
    <w:rsid w:val="001D4B35"/>
    <w:rsid w:val="001D52D0"/>
    <w:rsid w:val="001D6315"/>
    <w:rsid w:val="001D69F0"/>
    <w:rsid w:val="001D7676"/>
    <w:rsid w:val="001E01A9"/>
    <w:rsid w:val="001E01C7"/>
    <w:rsid w:val="001E1202"/>
    <w:rsid w:val="001E4112"/>
    <w:rsid w:val="001E49C4"/>
    <w:rsid w:val="001E5BD2"/>
    <w:rsid w:val="001E6C0B"/>
    <w:rsid w:val="001E6FF3"/>
    <w:rsid w:val="001F1227"/>
    <w:rsid w:val="001F321D"/>
    <w:rsid w:val="001F3538"/>
    <w:rsid w:val="001F36A7"/>
    <w:rsid w:val="001F428F"/>
    <w:rsid w:val="00203E47"/>
    <w:rsid w:val="00204DB4"/>
    <w:rsid w:val="0020504D"/>
    <w:rsid w:val="00205E07"/>
    <w:rsid w:val="002065A6"/>
    <w:rsid w:val="00207014"/>
    <w:rsid w:val="002103B2"/>
    <w:rsid w:val="00210D38"/>
    <w:rsid w:val="0021106A"/>
    <w:rsid w:val="00211AA2"/>
    <w:rsid w:val="00214A8A"/>
    <w:rsid w:val="00216839"/>
    <w:rsid w:val="00217E25"/>
    <w:rsid w:val="00220926"/>
    <w:rsid w:val="00220B81"/>
    <w:rsid w:val="0022225D"/>
    <w:rsid w:val="002227B7"/>
    <w:rsid w:val="002238C9"/>
    <w:rsid w:val="00223B53"/>
    <w:rsid w:val="002243E8"/>
    <w:rsid w:val="00230403"/>
    <w:rsid w:val="00230A2B"/>
    <w:rsid w:val="002337C7"/>
    <w:rsid w:val="002340E5"/>
    <w:rsid w:val="00236B24"/>
    <w:rsid w:val="00237942"/>
    <w:rsid w:val="002413B5"/>
    <w:rsid w:val="002415D1"/>
    <w:rsid w:val="00242110"/>
    <w:rsid w:val="002428FF"/>
    <w:rsid w:val="00243093"/>
    <w:rsid w:val="002432B5"/>
    <w:rsid w:val="00243662"/>
    <w:rsid w:val="00244650"/>
    <w:rsid w:val="00244689"/>
    <w:rsid w:val="00244A5D"/>
    <w:rsid w:val="00250C0F"/>
    <w:rsid w:val="00251219"/>
    <w:rsid w:val="00251D6A"/>
    <w:rsid w:val="002525A1"/>
    <w:rsid w:val="00252612"/>
    <w:rsid w:val="00252ED3"/>
    <w:rsid w:val="0025304F"/>
    <w:rsid w:val="00254CD9"/>
    <w:rsid w:val="002553EB"/>
    <w:rsid w:val="0025541E"/>
    <w:rsid w:val="00256898"/>
    <w:rsid w:val="00256ADD"/>
    <w:rsid w:val="00257343"/>
    <w:rsid w:val="00257C94"/>
    <w:rsid w:val="00257FC6"/>
    <w:rsid w:val="00260063"/>
    <w:rsid w:val="002633FE"/>
    <w:rsid w:val="002636F5"/>
    <w:rsid w:val="00264157"/>
    <w:rsid w:val="00270AF9"/>
    <w:rsid w:val="0027105D"/>
    <w:rsid w:val="0027203C"/>
    <w:rsid w:val="0027224E"/>
    <w:rsid w:val="00272393"/>
    <w:rsid w:val="002740AE"/>
    <w:rsid w:val="00274536"/>
    <w:rsid w:val="00274EFB"/>
    <w:rsid w:val="00274F4E"/>
    <w:rsid w:val="00275EB0"/>
    <w:rsid w:val="00276288"/>
    <w:rsid w:val="00277855"/>
    <w:rsid w:val="0028191D"/>
    <w:rsid w:val="0028226F"/>
    <w:rsid w:val="00282505"/>
    <w:rsid w:val="00283CB6"/>
    <w:rsid w:val="002866C8"/>
    <w:rsid w:val="002907AA"/>
    <w:rsid w:val="00290FFF"/>
    <w:rsid w:val="002918E6"/>
    <w:rsid w:val="002919E4"/>
    <w:rsid w:val="00291FBB"/>
    <w:rsid w:val="00292E26"/>
    <w:rsid w:val="00296F9C"/>
    <w:rsid w:val="00297FF4"/>
    <w:rsid w:val="002A254E"/>
    <w:rsid w:val="002A2769"/>
    <w:rsid w:val="002A3AAE"/>
    <w:rsid w:val="002A6AD0"/>
    <w:rsid w:val="002A6ADD"/>
    <w:rsid w:val="002B00BB"/>
    <w:rsid w:val="002B0452"/>
    <w:rsid w:val="002B0FF4"/>
    <w:rsid w:val="002B1073"/>
    <w:rsid w:val="002B1971"/>
    <w:rsid w:val="002B260C"/>
    <w:rsid w:val="002B49DD"/>
    <w:rsid w:val="002B5314"/>
    <w:rsid w:val="002B5CCF"/>
    <w:rsid w:val="002B5DBF"/>
    <w:rsid w:val="002B63F8"/>
    <w:rsid w:val="002B7F49"/>
    <w:rsid w:val="002C0F7B"/>
    <w:rsid w:val="002C10BA"/>
    <w:rsid w:val="002C17D4"/>
    <w:rsid w:val="002C2766"/>
    <w:rsid w:val="002C35E9"/>
    <w:rsid w:val="002C508C"/>
    <w:rsid w:val="002C5490"/>
    <w:rsid w:val="002C56C2"/>
    <w:rsid w:val="002C5958"/>
    <w:rsid w:val="002D1D15"/>
    <w:rsid w:val="002D1D36"/>
    <w:rsid w:val="002D2171"/>
    <w:rsid w:val="002D3033"/>
    <w:rsid w:val="002D36FB"/>
    <w:rsid w:val="002D4084"/>
    <w:rsid w:val="002D62F9"/>
    <w:rsid w:val="002E01ED"/>
    <w:rsid w:val="002E173A"/>
    <w:rsid w:val="002E3517"/>
    <w:rsid w:val="002E6E84"/>
    <w:rsid w:val="002E7A2B"/>
    <w:rsid w:val="002E7D0A"/>
    <w:rsid w:val="002F049E"/>
    <w:rsid w:val="002F1445"/>
    <w:rsid w:val="002F19E3"/>
    <w:rsid w:val="002F1DE6"/>
    <w:rsid w:val="002F4B85"/>
    <w:rsid w:val="002F5419"/>
    <w:rsid w:val="002F5868"/>
    <w:rsid w:val="002F5D58"/>
    <w:rsid w:val="002F650A"/>
    <w:rsid w:val="002F676B"/>
    <w:rsid w:val="002F78D1"/>
    <w:rsid w:val="00300530"/>
    <w:rsid w:val="00300F34"/>
    <w:rsid w:val="0030119F"/>
    <w:rsid w:val="003011A0"/>
    <w:rsid w:val="0030167F"/>
    <w:rsid w:val="00302338"/>
    <w:rsid w:val="003054E4"/>
    <w:rsid w:val="00305E46"/>
    <w:rsid w:val="00306037"/>
    <w:rsid w:val="003072CE"/>
    <w:rsid w:val="00310607"/>
    <w:rsid w:val="003109CF"/>
    <w:rsid w:val="00311886"/>
    <w:rsid w:val="003132E9"/>
    <w:rsid w:val="003135F1"/>
    <w:rsid w:val="00313A85"/>
    <w:rsid w:val="003142FB"/>
    <w:rsid w:val="00314666"/>
    <w:rsid w:val="00320E12"/>
    <w:rsid w:val="00321981"/>
    <w:rsid w:val="0032200D"/>
    <w:rsid w:val="0032285E"/>
    <w:rsid w:val="003230C1"/>
    <w:rsid w:val="00323DAE"/>
    <w:rsid w:val="00324DEC"/>
    <w:rsid w:val="003250BD"/>
    <w:rsid w:val="0032734D"/>
    <w:rsid w:val="003303D7"/>
    <w:rsid w:val="00330A1F"/>
    <w:rsid w:val="00330CA1"/>
    <w:rsid w:val="00331C0D"/>
    <w:rsid w:val="00333126"/>
    <w:rsid w:val="003336FF"/>
    <w:rsid w:val="00333B8D"/>
    <w:rsid w:val="00333D70"/>
    <w:rsid w:val="0033452F"/>
    <w:rsid w:val="00334E2B"/>
    <w:rsid w:val="00335415"/>
    <w:rsid w:val="003356BE"/>
    <w:rsid w:val="00335854"/>
    <w:rsid w:val="00336735"/>
    <w:rsid w:val="00337C96"/>
    <w:rsid w:val="00341815"/>
    <w:rsid w:val="003423A5"/>
    <w:rsid w:val="003428FC"/>
    <w:rsid w:val="00342B93"/>
    <w:rsid w:val="003439C3"/>
    <w:rsid w:val="003442B7"/>
    <w:rsid w:val="00345543"/>
    <w:rsid w:val="0034672B"/>
    <w:rsid w:val="00347911"/>
    <w:rsid w:val="003506E2"/>
    <w:rsid w:val="00351319"/>
    <w:rsid w:val="0035232A"/>
    <w:rsid w:val="00352520"/>
    <w:rsid w:val="00352C96"/>
    <w:rsid w:val="0035326C"/>
    <w:rsid w:val="00353303"/>
    <w:rsid w:val="00353962"/>
    <w:rsid w:val="00353FD5"/>
    <w:rsid w:val="0035465A"/>
    <w:rsid w:val="003547D2"/>
    <w:rsid w:val="00357F18"/>
    <w:rsid w:val="00363525"/>
    <w:rsid w:val="00365297"/>
    <w:rsid w:val="003652C2"/>
    <w:rsid w:val="00367B3A"/>
    <w:rsid w:val="00367F97"/>
    <w:rsid w:val="0037079F"/>
    <w:rsid w:val="00370937"/>
    <w:rsid w:val="003719BA"/>
    <w:rsid w:val="00372238"/>
    <w:rsid w:val="00373A0C"/>
    <w:rsid w:val="00376A04"/>
    <w:rsid w:val="003779E6"/>
    <w:rsid w:val="00382CDA"/>
    <w:rsid w:val="00383B18"/>
    <w:rsid w:val="00386132"/>
    <w:rsid w:val="00386AFD"/>
    <w:rsid w:val="00392B8C"/>
    <w:rsid w:val="0039300F"/>
    <w:rsid w:val="00393A4A"/>
    <w:rsid w:val="00394836"/>
    <w:rsid w:val="003951F4"/>
    <w:rsid w:val="00397774"/>
    <w:rsid w:val="003A045B"/>
    <w:rsid w:val="003A06D4"/>
    <w:rsid w:val="003A0BA7"/>
    <w:rsid w:val="003A139D"/>
    <w:rsid w:val="003A1E64"/>
    <w:rsid w:val="003A346D"/>
    <w:rsid w:val="003B039C"/>
    <w:rsid w:val="003B1A82"/>
    <w:rsid w:val="003B2547"/>
    <w:rsid w:val="003B2D97"/>
    <w:rsid w:val="003B2E6E"/>
    <w:rsid w:val="003B3865"/>
    <w:rsid w:val="003B3D84"/>
    <w:rsid w:val="003B42B9"/>
    <w:rsid w:val="003B57F0"/>
    <w:rsid w:val="003B7ABF"/>
    <w:rsid w:val="003B7E6D"/>
    <w:rsid w:val="003C2328"/>
    <w:rsid w:val="003C25A0"/>
    <w:rsid w:val="003C3015"/>
    <w:rsid w:val="003C3F5E"/>
    <w:rsid w:val="003C45B9"/>
    <w:rsid w:val="003C4D8C"/>
    <w:rsid w:val="003C5F9D"/>
    <w:rsid w:val="003C7823"/>
    <w:rsid w:val="003D0086"/>
    <w:rsid w:val="003D17BA"/>
    <w:rsid w:val="003D1CE2"/>
    <w:rsid w:val="003D1D86"/>
    <w:rsid w:val="003D290D"/>
    <w:rsid w:val="003D37E6"/>
    <w:rsid w:val="003D5A84"/>
    <w:rsid w:val="003D7393"/>
    <w:rsid w:val="003D74B2"/>
    <w:rsid w:val="003D7CEF"/>
    <w:rsid w:val="003E1342"/>
    <w:rsid w:val="003E1B7C"/>
    <w:rsid w:val="003E1DB8"/>
    <w:rsid w:val="003E2076"/>
    <w:rsid w:val="003E2243"/>
    <w:rsid w:val="003E28A4"/>
    <w:rsid w:val="003E2FB1"/>
    <w:rsid w:val="003E6557"/>
    <w:rsid w:val="003E77E1"/>
    <w:rsid w:val="003F0B02"/>
    <w:rsid w:val="003F17AD"/>
    <w:rsid w:val="003F5224"/>
    <w:rsid w:val="003F58E9"/>
    <w:rsid w:val="003F6CB8"/>
    <w:rsid w:val="00400C6C"/>
    <w:rsid w:val="00401991"/>
    <w:rsid w:val="00401D94"/>
    <w:rsid w:val="00401F69"/>
    <w:rsid w:val="004033CD"/>
    <w:rsid w:val="004045C6"/>
    <w:rsid w:val="00406289"/>
    <w:rsid w:val="0040685A"/>
    <w:rsid w:val="00407CC6"/>
    <w:rsid w:val="0041049E"/>
    <w:rsid w:val="00410E3F"/>
    <w:rsid w:val="0041193C"/>
    <w:rsid w:val="00411B16"/>
    <w:rsid w:val="00411B86"/>
    <w:rsid w:val="00411F5D"/>
    <w:rsid w:val="00413BE8"/>
    <w:rsid w:val="004145E9"/>
    <w:rsid w:val="00415057"/>
    <w:rsid w:val="00415417"/>
    <w:rsid w:val="00417A7D"/>
    <w:rsid w:val="00417B1D"/>
    <w:rsid w:val="00420B18"/>
    <w:rsid w:val="00421E3F"/>
    <w:rsid w:val="00422844"/>
    <w:rsid w:val="004233D3"/>
    <w:rsid w:val="004246BC"/>
    <w:rsid w:val="00425A4F"/>
    <w:rsid w:val="0042676E"/>
    <w:rsid w:val="00430A99"/>
    <w:rsid w:val="0043223C"/>
    <w:rsid w:val="00432D39"/>
    <w:rsid w:val="004332E8"/>
    <w:rsid w:val="00434908"/>
    <w:rsid w:val="00436E5C"/>
    <w:rsid w:val="00437C4B"/>
    <w:rsid w:val="00440C51"/>
    <w:rsid w:val="00442042"/>
    <w:rsid w:val="0044270A"/>
    <w:rsid w:val="00442B25"/>
    <w:rsid w:val="00443DA6"/>
    <w:rsid w:val="0044438E"/>
    <w:rsid w:val="00446349"/>
    <w:rsid w:val="00450186"/>
    <w:rsid w:val="0045128A"/>
    <w:rsid w:val="00457F24"/>
    <w:rsid w:val="0046056B"/>
    <w:rsid w:val="00461DC9"/>
    <w:rsid w:val="0046227B"/>
    <w:rsid w:val="00462775"/>
    <w:rsid w:val="00463C46"/>
    <w:rsid w:val="00464938"/>
    <w:rsid w:val="0046506F"/>
    <w:rsid w:val="004661C2"/>
    <w:rsid w:val="00466615"/>
    <w:rsid w:val="00466681"/>
    <w:rsid w:val="00466F44"/>
    <w:rsid w:val="00467C9D"/>
    <w:rsid w:val="00467DC5"/>
    <w:rsid w:val="00470640"/>
    <w:rsid w:val="0047205F"/>
    <w:rsid w:val="00473415"/>
    <w:rsid w:val="00475B08"/>
    <w:rsid w:val="004774D9"/>
    <w:rsid w:val="00480703"/>
    <w:rsid w:val="00480828"/>
    <w:rsid w:val="004809A5"/>
    <w:rsid w:val="004820EC"/>
    <w:rsid w:val="00482466"/>
    <w:rsid w:val="00485FBD"/>
    <w:rsid w:val="004864E9"/>
    <w:rsid w:val="00486BE5"/>
    <w:rsid w:val="00486D04"/>
    <w:rsid w:val="00487E43"/>
    <w:rsid w:val="004914A2"/>
    <w:rsid w:val="00492D37"/>
    <w:rsid w:val="00492F63"/>
    <w:rsid w:val="004954D9"/>
    <w:rsid w:val="004A2D6A"/>
    <w:rsid w:val="004A2ED9"/>
    <w:rsid w:val="004A33D6"/>
    <w:rsid w:val="004A38C3"/>
    <w:rsid w:val="004A4183"/>
    <w:rsid w:val="004A4C3F"/>
    <w:rsid w:val="004A4CAF"/>
    <w:rsid w:val="004A4D00"/>
    <w:rsid w:val="004A7B0B"/>
    <w:rsid w:val="004B019C"/>
    <w:rsid w:val="004B01C1"/>
    <w:rsid w:val="004B37D8"/>
    <w:rsid w:val="004B6241"/>
    <w:rsid w:val="004C07CE"/>
    <w:rsid w:val="004C1678"/>
    <w:rsid w:val="004C23BC"/>
    <w:rsid w:val="004C4787"/>
    <w:rsid w:val="004C57A0"/>
    <w:rsid w:val="004C6FE6"/>
    <w:rsid w:val="004D29E5"/>
    <w:rsid w:val="004D418F"/>
    <w:rsid w:val="004D41F0"/>
    <w:rsid w:val="004D4479"/>
    <w:rsid w:val="004D49C5"/>
    <w:rsid w:val="004D5F50"/>
    <w:rsid w:val="004E0148"/>
    <w:rsid w:val="004E0EF9"/>
    <w:rsid w:val="004E2221"/>
    <w:rsid w:val="004E30D9"/>
    <w:rsid w:val="004E38C2"/>
    <w:rsid w:val="004E473D"/>
    <w:rsid w:val="004E4B26"/>
    <w:rsid w:val="004E5F54"/>
    <w:rsid w:val="004E680F"/>
    <w:rsid w:val="004E751E"/>
    <w:rsid w:val="004F0EEB"/>
    <w:rsid w:val="004F5900"/>
    <w:rsid w:val="00501657"/>
    <w:rsid w:val="00501A1E"/>
    <w:rsid w:val="005032C5"/>
    <w:rsid w:val="005037C5"/>
    <w:rsid w:val="00505919"/>
    <w:rsid w:val="00505B9A"/>
    <w:rsid w:val="005062DF"/>
    <w:rsid w:val="005108CF"/>
    <w:rsid w:val="00512D66"/>
    <w:rsid w:val="00513FF8"/>
    <w:rsid w:val="0051697F"/>
    <w:rsid w:val="005179C1"/>
    <w:rsid w:val="00520C10"/>
    <w:rsid w:val="00521AF0"/>
    <w:rsid w:val="00521C1F"/>
    <w:rsid w:val="0052450D"/>
    <w:rsid w:val="00525C15"/>
    <w:rsid w:val="0052601F"/>
    <w:rsid w:val="00527377"/>
    <w:rsid w:val="005278F7"/>
    <w:rsid w:val="00527ACE"/>
    <w:rsid w:val="005304DB"/>
    <w:rsid w:val="00531220"/>
    <w:rsid w:val="0053132D"/>
    <w:rsid w:val="00532466"/>
    <w:rsid w:val="00534302"/>
    <w:rsid w:val="005346DC"/>
    <w:rsid w:val="005356CF"/>
    <w:rsid w:val="00536CE2"/>
    <w:rsid w:val="0053770B"/>
    <w:rsid w:val="00542118"/>
    <w:rsid w:val="005426DD"/>
    <w:rsid w:val="00542D7A"/>
    <w:rsid w:val="00543CBE"/>
    <w:rsid w:val="00547BAB"/>
    <w:rsid w:val="00550637"/>
    <w:rsid w:val="0055367F"/>
    <w:rsid w:val="005537F1"/>
    <w:rsid w:val="0055602C"/>
    <w:rsid w:val="00556113"/>
    <w:rsid w:val="0055667E"/>
    <w:rsid w:val="00557226"/>
    <w:rsid w:val="005573D0"/>
    <w:rsid w:val="005606ED"/>
    <w:rsid w:val="00562105"/>
    <w:rsid w:val="00562694"/>
    <w:rsid w:val="00564147"/>
    <w:rsid w:val="00564809"/>
    <w:rsid w:val="005659C4"/>
    <w:rsid w:val="005672B1"/>
    <w:rsid w:val="005673C9"/>
    <w:rsid w:val="00567FA5"/>
    <w:rsid w:val="00573D82"/>
    <w:rsid w:val="00575212"/>
    <w:rsid w:val="00576E21"/>
    <w:rsid w:val="005773FA"/>
    <w:rsid w:val="00577699"/>
    <w:rsid w:val="00577FA2"/>
    <w:rsid w:val="00580928"/>
    <w:rsid w:val="00580BB8"/>
    <w:rsid w:val="00582D24"/>
    <w:rsid w:val="00583E1C"/>
    <w:rsid w:val="00585219"/>
    <w:rsid w:val="005860EB"/>
    <w:rsid w:val="0058780F"/>
    <w:rsid w:val="00591BFF"/>
    <w:rsid w:val="00591DCD"/>
    <w:rsid w:val="005922CC"/>
    <w:rsid w:val="005924D3"/>
    <w:rsid w:val="00593857"/>
    <w:rsid w:val="0059469C"/>
    <w:rsid w:val="00595653"/>
    <w:rsid w:val="00595B23"/>
    <w:rsid w:val="00595F30"/>
    <w:rsid w:val="00597F74"/>
    <w:rsid w:val="00597F78"/>
    <w:rsid w:val="005A0BB9"/>
    <w:rsid w:val="005A10C1"/>
    <w:rsid w:val="005A3C0E"/>
    <w:rsid w:val="005A5C54"/>
    <w:rsid w:val="005B0467"/>
    <w:rsid w:val="005B2E06"/>
    <w:rsid w:val="005B7594"/>
    <w:rsid w:val="005C0DD3"/>
    <w:rsid w:val="005C145B"/>
    <w:rsid w:val="005C2773"/>
    <w:rsid w:val="005C2AA9"/>
    <w:rsid w:val="005C31CF"/>
    <w:rsid w:val="005C334D"/>
    <w:rsid w:val="005C4B21"/>
    <w:rsid w:val="005C4E97"/>
    <w:rsid w:val="005C52F7"/>
    <w:rsid w:val="005C562D"/>
    <w:rsid w:val="005C6178"/>
    <w:rsid w:val="005C6A1C"/>
    <w:rsid w:val="005C7D8E"/>
    <w:rsid w:val="005D03A6"/>
    <w:rsid w:val="005D3292"/>
    <w:rsid w:val="005D33B9"/>
    <w:rsid w:val="005D44AE"/>
    <w:rsid w:val="005D49DF"/>
    <w:rsid w:val="005D56B8"/>
    <w:rsid w:val="005D581B"/>
    <w:rsid w:val="005D6D32"/>
    <w:rsid w:val="005E2673"/>
    <w:rsid w:val="005E67D4"/>
    <w:rsid w:val="005F046B"/>
    <w:rsid w:val="005F09CD"/>
    <w:rsid w:val="005F15EE"/>
    <w:rsid w:val="005F1CD9"/>
    <w:rsid w:val="005F2DBC"/>
    <w:rsid w:val="005F6811"/>
    <w:rsid w:val="00600490"/>
    <w:rsid w:val="006008AE"/>
    <w:rsid w:val="00601C18"/>
    <w:rsid w:val="00602A51"/>
    <w:rsid w:val="006030EA"/>
    <w:rsid w:val="00603EEF"/>
    <w:rsid w:val="006045A6"/>
    <w:rsid w:val="006058A6"/>
    <w:rsid w:val="006066CB"/>
    <w:rsid w:val="0060686E"/>
    <w:rsid w:val="006119AC"/>
    <w:rsid w:val="00612517"/>
    <w:rsid w:val="00613161"/>
    <w:rsid w:val="0061323C"/>
    <w:rsid w:val="0061456F"/>
    <w:rsid w:val="00614E47"/>
    <w:rsid w:val="006156D5"/>
    <w:rsid w:val="00615A85"/>
    <w:rsid w:val="00617371"/>
    <w:rsid w:val="00617B42"/>
    <w:rsid w:val="00620285"/>
    <w:rsid w:val="0062142F"/>
    <w:rsid w:val="00621E20"/>
    <w:rsid w:val="0062333C"/>
    <w:rsid w:val="006242B7"/>
    <w:rsid w:val="00625B1E"/>
    <w:rsid w:val="00631126"/>
    <w:rsid w:val="00631456"/>
    <w:rsid w:val="00631795"/>
    <w:rsid w:val="00634006"/>
    <w:rsid w:val="006352A5"/>
    <w:rsid w:val="006357E1"/>
    <w:rsid w:val="00635BB0"/>
    <w:rsid w:val="006363CB"/>
    <w:rsid w:val="006400AC"/>
    <w:rsid w:val="006401B4"/>
    <w:rsid w:val="0064188D"/>
    <w:rsid w:val="00643010"/>
    <w:rsid w:val="00643A61"/>
    <w:rsid w:val="00644042"/>
    <w:rsid w:val="00644981"/>
    <w:rsid w:val="00644B5E"/>
    <w:rsid w:val="00644EFD"/>
    <w:rsid w:val="00646303"/>
    <w:rsid w:val="006468E7"/>
    <w:rsid w:val="00646D83"/>
    <w:rsid w:val="00651143"/>
    <w:rsid w:val="00651CB3"/>
    <w:rsid w:val="00654C3D"/>
    <w:rsid w:val="00654DF8"/>
    <w:rsid w:val="0065605A"/>
    <w:rsid w:val="00656311"/>
    <w:rsid w:val="0065649C"/>
    <w:rsid w:val="006564C7"/>
    <w:rsid w:val="00656878"/>
    <w:rsid w:val="00661B0E"/>
    <w:rsid w:val="00661B43"/>
    <w:rsid w:val="006622AF"/>
    <w:rsid w:val="0066488A"/>
    <w:rsid w:val="00666261"/>
    <w:rsid w:val="006712E6"/>
    <w:rsid w:val="00671F1A"/>
    <w:rsid w:val="00674626"/>
    <w:rsid w:val="00674700"/>
    <w:rsid w:val="006748C8"/>
    <w:rsid w:val="00675615"/>
    <w:rsid w:val="00676E80"/>
    <w:rsid w:val="00677AD8"/>
    <w:rsid w:val="0068024F"/>
    <w:rsid w:val="006802D0"/>
    <w:rsid w:val="00680872"/>
    <w:rsid w:val="00680C9A"/>
    <w:rsid w:val="00681536"/>
    <w:rsid w:val="006815AF"/>
    <w:rsid w:val="00681946"/>
    <w:rsid w:val="00681F89"/>
    <w:rsid w:val="0068295C"/>
    <w:rsid w:val="00685896"/>
    <w:rsid w:val="00685C0D"/>
    <w:rsid w:val="00685DFA"/>
    <w:rsid w:val="00686DE8"/>
    <w:rsid w:val="0068723C"/>
    <w:rsid w:val="006874C7"/>
    <w:rsid w:val="00687B7F"/>
    <w:rsid w:val="00687E12"/>
    <w:rsid w:val="00691537"/>
    <w:rsid w:val="00691979"/>
    <w:rsid w:val="006921C4"/>
    <w:rsid w:val="00692798"/>
    <w:rsid w:val="00695D00"/>
    <w:rsid w:val="00696565"/>
    <w:rsid w:val="00696DEE"/>
    <w:rsid w:val="006A09C2"/>
    <w:rsid w:val="006A0B51"/>
    <w:rsid w:val="006A12E6"/>
    <w:rsid w:val="006A15F0"/>
    <w:rsid w:val="006A1CC0"/>
    <w:rsid w:val="006A2B82"/>
    <w:rsid w:val="006A328B"/>
    <w:rsid w:val="006A4AB1"/>
    <w:rsid w:val="006A703D"/>
    <w:rsid w:val="006A768E"/>
    <w:rsid w:val="006A7D6D"/>
    <w:rsid w:val="006B1765"/>
    <w:rsid w:val="006B2A4B"/>
    <w:rsid w:val="006B2B53"/>
    <w:rsid w:val="006B3B67"/>
    <w:rsid w:val="006B47B5"/>
    <w:rsid w:val="006B4966"/>
    <w:rsid w:val="006B54DE"/>
    <w:rsid w:val="006B5659"/>
    <w:rsid w:val="006B5D73"/>
    <w:rsid w:val="006B6637"/>
    <w:rsid w:val="006B7650"/>
    <w:rsid w:val="006B76EA"/>
    <w:rsid w:val="006B7FD5"/>
    <w:rsid w:val="006C09EE"/>
    <w:rsid w:val="006C183E"/>
    <w:rsid w:val="006C18A0"/>
    <w:rsid w:val="006C2106"/>
    <w:rsid w:val="006C263F"/>
    <w:rsid w:val="006C2B53"/>
    <w:rsid w:val="006C4033"/>
    <w:rsid w:val="006C643D"/>
    <w:rsid w:val="006C7434"/>
    <w:rsid w:val="006D3BB6"/>
    <w:rsid w:val="006D4DC6"/>
    <w:rsid w:val="006D6AA0"/>
    <w:rsid w:val="006D6C12"/>
    <w:rsid w:val="006E08F3"/>
    <w:rsid w:val="006E0A61"/>
    <w:rsid w:val="006E2BF4"/>
    <w:rsid w:val="006E3B9D"/>
    <w:rsid w:val="006E5149"/>
    <w:rsid w:val="006E69AA"/>
    <w:rsid w:val="006F0D9D"/>
    <w:rsid w:val="006F1FBA"/>
    <w:rsid w:val="006F20A2"/>
    <w:rsid w:val="006F2616"/>
    <w:rsid w:val="006F4698"/>
    <w:rsid w:val="006F5178"/>
    <w:rsid w:val="006F5717"/>
    <w:rsid w:val="006F58CE"/>
    <w:rsid w:val="006F62CD"/>
    <w:rsid w:val="006F63B3"/>
    <w:rsid w:val="006F7704"/>
    <w:rsid w:val="006F7847"/>
    <w:rsid w:val="0070006B"/>
    <w:rsid w:val="0070180D"/>
    <w:rsid w:val="00703220"/>
    <w:rsid w:val="007043F9"/>
    <w:rsid w:val="0070676C"/>
    <w:rsid w:val="00707567"/>
    <w:rsid w:val="00711308"/>
    <w:rsid w:val="00711472"/>
    <w:rsid w:val="00711826"/>
    <w:rsid w:val="00712DD0"/>
    <w:rsid w:val="007140D3"/>
    <w:rsid w:val="007143A6"/>
    <w:rsid w:val="007153AB"/>
    <w:rsid w:val="007158AA"/>
    <w:rsid w:val="007162B8"/>
    <w:rsid w:val="0071774E"/>
    <w:rsid w:val="00717FBB"/>
    <w:rsid w:val="007204B1"/>
    <w:rsid w:val="007204E3"/>
    <w:rsid w:val="007209BD"/>
    <w:rsid w:val="0072108D"/>
    <w:rsid w:val="007216A5"/>
    <w:rsid w:val="00721FD0"/>
    <w:rsid w:val="00722717"/>
    <w:rsid w:val="00723633"/>
    <w:rsid w:val="007243E2"/>
    <w:rsid w:val="007244DB"/>
    <w:rsid w:val="00730C64"/>
    <w:rsid w:val="007329B8"/>
    <w:rsid w:val="0073316B"/>
    <w:rsid w:val="00733C9B"/>
    <w:rsid w:val="00736A48"/>
    <w:rsid w:val="00737067"/>
    <w:rsid w:val="0073729E"/>
    <w:rsid w:val="00737720"/>
    <w:rsid w:val="00737AFA"/>
    <w:rsid w:val="00737B5A"/>
    <w:rsid w:val="0074075C"/>
    <w:rsid w:val="00743082"/>
    <w:rsid w:val="00743090"/>
    <w:rsid w:val="0075145C"/>
    <w:rsid w:val="007514B4"/>
    <w:rsid w:val="007535EB"/>
    <w:rsid w:val="0075583A"/>
    <w:rsid w:val="007604AE"/>
    <w:rsid w:val="00760975"/>
    <w:rsid w:val="00762936"/>
    <w:rsid w:val="00762AB6"/>
    <w:rsid w:val="00762E6A"/>
    <w:rsid w:val="007644FE"/>
    <w:rsid w:val="007646C4"/>
    <w:rsid w:val="00764EA1"/>
    <w:rsid w:val="007669BD"/>
    <w:rsid w:val="0077019B"/>
    <w:rsid w:val="00774560"/>
    <w:rsid w:val="0077459E"/>
    <w:rsid w:val="00774E22"/>
    <w:rsid w:val="00776031"/>
    <w:rsid w:val="007803EC"/>
    <w:rsid w:val="00780A39"/>
    <w:rsid w:val="00780D27"/>
    <w:rsid w:val="00783363"/>
    <w:rsid w:val="00784FFD"/>
    <w:rsid w:val="0078792B"/>
    <w:rsid w:val="0079150C"/>
    <w:rsid w:val="007919F2"/>
    <w:rsid w:val="00791B2C"/>
    <w:rsid w:val="007926B3"/>
    <w:rsid w:val="0079576B"/>
    <w:rsid w:val="00796763"/>
    <w:rsid w:val="007A3755"/>
    <w:rsid w:val="007A3DE1"/>
    <w:rsid w:val="007A4D62"/>
    <w:rsid w:val="007A4DCF"/>
    <w:rsid w:val="007A632A"/>
    <w:rsid w:val="007A7E57"/>
    <w:rsid w:val="007B1179"/>
    <w:rsid w:val="007B2802"/>
    <w:rsid w:val="007B58E3"/>
    <w:rsid w:val="007B67B1"/>
    <w:rsid w:val="007B71C2"/>
    <w:rsid w:val="007B7494"/>
    <w:rsid w:val="007C0799"/>
    <w:rsid w:val="007C1FD5"/>
    <w:rsid w:val="007C224E"/>
    <w:rsid w:val="007C46D1"/>
    <w:rsid w:val="007C5B98"/>
    <w:rsid w:val="007C5E29"/>
    <w:rsid w:val="007C62C6"/>
    <w:rsid w:val="007C6D9B"/>
    <w:rsid w:val="007D5207"/>
    <w:rsid w:val="007D7D39"/>
    <w:rsid w:val="007E0083"/>
    <w:rsid w:val="007E0513"/>
    <w:rsid w:val="007E08C8"/>
    <w:rsid w:val="007E0D03"/>
    <w:rsid w:val="007E1D6A"/>
    <w:rsid w:val="007E2660"/>
    <w:rsid w:val="007E28CF"/>
    <w:rsid w:val="007E2FA4"/>
    <w:rsid w:val="007E3562"/>
    <w:rsid w:val="007E3823"/>
    <w:rsid w:val="007E4138"/>
    <w:rsid w:val="007E5784"/>
    <w:rsid w:val="007E6B35"/>
    <w:rsid w:val="007F198D"/>
    <w:rsid w:val="007F238D"/>
    <w:rsid w:val="007F5DE0"/>
    <w:rsid w:val="007F5E47"/>
    <w:rsid w:val="007F6395"/>
    <w:rsid w:val="007F7B26"/>
    <w:rsid w:val="00800D00"/>
    <w:rsid w:val="008022F7"/>
    <w:rsid w:val="00802E61"/>
    <w:rsid w:val="00803118"/>
    <w:rsid w:val="00804A42"/>
    <w:rsid w:val="00804C87"/>
    <w:rsid w:val="00805B9D"/>
    <w:rsid w:val="00807A1F"/>
    <w:rsid w:val="00810B68"/>
    <w:rsid w:val="00814DE1"/>
    <w:rsid w:val="008154A0"/>
    <w:rsid w:val="0081692D"/>
    <w:rsid w:val="008169D1"/>
    <w:rsid w:val="008170C5"/>
    <w:rsid w:val="00820422"/>
    <w:rsid w:val="00821C5F"/>
    <w:rsid w:val="00821FA9"/>
    <w:rsid w:val="008248C4"/>
    <w:rsid w:val="00825E86"/>
    <w:rsid w:val="00825ECC"/>
    <w:rsid w:val="00826566"/>
    <w:rsid w:val="008265D0"/>
    <w:rsid w:val="008302F1"/>
    <w:rsid w:val="00831DEC"/>
    <w:rsid w:val="00832B33"/>
    <w:rsid w:val="00834907"/>
    <w:rsid w:val="00834A66"/>
    <w:rsid w:val="0083609F"/>
    <w:rsid w:val="00841FA6"/>
    <w:rsid w:val="00842054"/>
    <w:rsid w:val="00844BEF"/>
    <w:rsid w:val="0084659A"/>
    <w:rsid w:val="008505D8"/>
    <w:rsid w:val="00852144"/>
    <w:rsid w:val="00852178"/>
    <w:rsid w:val="00852B6C"/>
    <w:rsid w:val="008551DC"/>
    <w:rsid w:val="0085563E"/>
    <w:rsid w:val="00855C5E"/>
    <w:rsid w:val="008565DD"/>
    <w:rsid w:val="00857C19"/>
    <w:rsid w:val="0086043A"/>
    <w:rsid w:val="008608F6"/>
    <w:rsid w:val="00861B6E"/>
    <w:rsid w:val="00862F73"/>
    <w:rsid w:val="00863329"/>
    <w:rsid w:val="00863F06"/>
    <w:rsid w:val="00867B80"/>
    <w:rsid w:val="0087212E"/>
    <w:rsid w:val="008754BC"/>
    <w:rsid w:val="00875DB5"/>
    <w:rsid w:val="008773FF"/>
    <w:rsid w:val="008826BD"/>
    <w:rsid w:val="00882D24"/>
    <w:rsid w:val="0088381F"/>
    <w:rsid w:val="00885C04"/>
    <w:rsid w:val="008861B8"/>
    <w:rsid w:val="00886E91"/>
    <w:rsid w:val="00891575"/>
    <w:rsid w:val="00891DAC"/>
    <w:rsid w:val="00891FDB"/>
    <w:rsid w:val="008927A8"/>
    <w:rsid w:val="00893B96"/>
    <w:rsid w:val="0089655E"/>
    <w:rsid w:val="00896B52"/>
    <w:rsid w:val="008976A4"/>
    <w:rsid w:val="008A1B1F"/>
    <w:rsid w:val="008A1CE8"/>
    <w:rsid w:val="008A3625"/>
    <w:rsid w:val="008A5386"/>
    <w:rsid w:val="008A5F3F"/>
    <w:rsid w:val="008A6923"/>
    <w:rsid w:val="008A6D5C"/>
    <w:rsid w:val="008A7E3D"/>
    <w:rsid w:val="008B08C1"/>
    <w:rsid w:val="008B3AEA"/>
    <w:rsid w:val="008B4AE1"/>
    <w:rsid w:val="008B5A60"/>
    <w:rsid w:val="008C0858"/>
    <w:rsid w:val="008C0E70"/>
    <w:rsid w:val="008C1506"/>
    <w:rsid w:val="008C258C"/>
    <w:rsid w:val="008C3EB2"/>
    <w:rsid w:val="008C5973"/>
    <w:rsid w:val="008C5E40"/>
    <w:rsid w:val="008C5FA3"/>
    <w:rsid w:val="008C6038"/>
    <w:rsid w:val="008D1DE2"/>
    <w:rsid w:val="008D3D0A"/>
    <w:rsid w:val="008D3F66"/>
    <w:rsid w:val="008D51C1"/>
    <w:rsid w:val="008D6030"/>
    <w:rsid w:val="008E0834"/>
    <w:rsid w:val="008E098A"/>
    <w:rsid w:val="008E1CE0"/>
    <w:rsid w:val="008E3227"/>
    <w:rsid w:val="008E3550"/>
    <w:rsid w:val="008E4575"/>
    <w:rsid w:val="008E5A9E"/>
    <w:rsid w:val="008E65F7"/>
    <w:rsid w:val="008E6B4A"/>
    <w:rsid w:val="008F411A"/>
    <w:rsid w:val="008F56C2"/>
    <w:rsid w:val="008F5AB2"/>
    <w:rsid w:val="008F5CAB"/>
    <w:rsid w:val="008F72CA"/>
    <w:rsid w:val="008F7890"/>
    <w:rsid w:val="00900156"/>
    <w:rsid w:val="0090017E"/>
    <w:rsid w:val="00901EF3"/>
    <w:rsid w:val="00906440"/>
    <w:rsid w:val="0090745B"/>
    <w:rsid w:val="009100F7"/>
    <w:rsid w:val="00911A5C"/>
    <w:rsid w:val="00911BD3"/>
    <w:rsid w:val="00912A81"/>
    <w:rsid w:val="00914CDC"/>
    <w:rsid w:val="00915CB6"/>
    <w:rsid w:val="00916B48"/>
    <w:rsid w:val="00920E89"/>
    <w:rsid w:val="0092106E"/>
    <w:rsid w:val="0092118D"/>
    <w:rsid w:val="0092181D"/>
    <w:rsid w:val="00924C33"/>
    <w:rsid w:val="00924F61"/>
    <w:rsid w:val="00931428"/>
    <w:rsid w:val="009331F3"/>
    <w:rsid w:val="00933BE4"/>
    <w:rsid w:val="00933FC9"/>
    <w:rsid w:val="00934C07"/>
    <w:rsid w:val="0093593F"/>
    <w:rsid w:val="009365C0"/>
    <w:rsid w:val="00936FA1"/>
    <w:rsid w:val="00940A7C"/>
    <w:rsid w:val="00940F47"/>
    <w:rsid w:val="00941EE0"/>
    <w:rsid w:val="009422F2"/>
    <w:rsid w:val="00942E35"/>
    <w:rsid w:val="00942E86"/>
    <w:rsid w:val="00943B32"/>
    <w:rsid w:val="00944A83"/>
    <w:rsid w:val="00945D68"/>
    <w:rsid w:val="00945F54"/>
    <w:rsid w:val="00946CB1"/>
    <w:rsid w:val="00946D86"/>
    <w:rsid w:val="00946FCA"/>
    <w:rsid w:val="00950B18"/>
    <w:rsid w:val="00951106"/>
    <w:rsid w:val="009514DD"/>
    <w:rsid w:val="00953EDC"/>
    <w:rsid w:val="009547A0"/>
    <w:rsid w:val="009551B3"/>
    <w:rsid w:val="00956E50"/>
    <w:rsid w:val="00957099"/>
    <w:rsid w:val="009609EB"/>
    <w:rsid w:val="009615CF"/>
    <w:rsid w:val="009630B6"/>
    <w:rsid w:val="00963797"/>
    <w:rsid w:val="0096450E"/>
    <w:rsid w:val="00964931"/>
    <w:rsid w:val="009660F9"/>
    <w:rsid w:val="00966166"/>
    <w:rsid w:val="009665E9"/>
    <w:rsid w:val="0096667E"/>
    <w:rsid w:val="00966848"/>
    <w:rsid w:val="00966F6F"/>
    <w:rsid w:val="00970B39"/>
    <w:rsid w:val="00970F98"/>
    <w:rsid w:val="00971DA8"/>
    <w:rsid w:val="0097286B"/>
    <w:rsid w:val="00973D0B"/>
    <w:rsid w:val="0097553D"/>
    <w:rsid w:val="00976108"/>
    <w:rsid w:val="00977831"/>
    <w:rsid w:val="009779D5"/>
    <w:rsid w:val="00977D18"/>
    <w:rsid w:val="00981377"/>
    <w:rsid w:val="00981805"/>
    <w:rsid w:val="00981AD1"/>
    <w:rsid w:val="00984015"/>
    <w:rsid w:val="009844CD"/>
    <w:rsid w:val="00984C52"/>
    <w:rsid w:val="00985A99"/>
    <w:rsid w:val="00987A72"/>
    <w:rsid w:val="00987DF5"/>
    <w:rsid w:val="009901A5"/>
    <w:rsid w:val="009910BE"/>
    <w:rsid w:val="00992056"/>
    <w:rsid w:val="009931AE"/>
    <w:rsid w:val="00995DE2"/>
    <w:rsid w:val="00996483"/>
    <w:rsid w:val="009A1ED9"/>
    <w:rsid w:val="009A43B6"/>
    <w:rsid w:val="009A5709"/>
    <w:rsid w:val="009A5901"/>
    <w:rsid w:val="009A5A4A"/>
    <w:rsid w:val="009B0726"/>
    <w:rsid w:val="009B116B"/>
    <w:rsid w:val="009B2383"/>
    <w:rsid w:val="009B2A03"/>
    <w:rsid w:val="009B330D"/>
    <w:rsid w:val="009B4EDB"/>
    <w:rsid w:val="009B54D4"/>
    <w:rsid w:val="009B59CE"/>
    <w:rsid w:val="009B67CE"/>
    <w:rsid w:val="009B68CD"/>
    <w:rsid w:val="009B745F"/>
    <w:rsid w:val="009B776A"/>
    <w:rsid w:val="009C2769"/>
    <w:rsid w:val="009C5D2F"/>
    <w:rsid w:val="009C6B2A"/>
    <w:rsid w:val="009C7E40"/>
    <w:rsid w:val="009D0131"/>
    <w:rsid w:val="009D146E"/>
    <w:rsid w:val="009D1847"/>
    <w:rsid w:val="009D2134"/>
    <w:rsid w:val="009D348A"/>
    <w:rsid w:val="009D38F9"/>
    <w:rsid w:val="009D41C7"/>
    <w:rsid w:val="009D483F"/>
    <w:rsid w:val="009D54DD"/>
    <w:rsid w:val="009D5A79"/>
    <w:rsid w:val="009D7141"/>
    <w:rsid w:val="009D7A9E"/>
    <w:rsid w:val="009E090D"/>
    <w:rsid w:val="009E11D3"/>
    <w:rsid w:val="009E1366"/>
    <w:rsid w:val="009E1410"/>
    <w:rsid w:val="009E1B87"/>
    <w:rsid w:val="009E1E8D"/>
    <w:rsid w:val="009E2AAB"/>
    <w:rsid w:val="009E3B14"/>
    <w:rsid w:val="009E423B"/>
    <w:rsid w:val="009E6001"/>
    <w:rsid w:val="009E68EC"/>
    <w:rsid w:val="009F03D2"/>
    <w:rsid w:val="009F0B3E"/>
    <w:rsid w:val="009F19FD"/>
    <w:rsid w:val="009F24AF"/>
    <w:rsid w:val="009F3651"/>
    <w:rsid w:val="009F3AD6"/>
    <w:rsid w:val="009F46AC"/>
    <w:rsid w:val="009F5BD8"/>
    <w:rsid w:val="009F6538"/>
    <w:rsid w:val="009F6674"/>
    <w:rsid w:val="009F7CEA"/>
    <w:rsid w:val="00A01915"/>
    <w:rsid w:val="00A03ED3"/>
    <w:rsid w:val="00A04628"/>
    <w:rsid w:val="00A04EB3"/>
    <w:rsid w:val="00A05C11"/>
    <w:rsid w:val="00A0691E"/>
    <w:rsid w:val="00A10088"/>
    <w:rsid w:val="00A100AB"/>
    <w:rsid w:val="00A108CF"/>
    <w:rsid w:val="00A1207B"/>
    <w:rsid w:val="00A12395"/>
    <w:rsid w:val="00A13C23"/>
    <w:rsid w:val="00A14261"/>
    <w:rsid w:val="00A142C2"/>
    <w:rsid w:val="00A14640"/>
    <w:rsid w:val="00A15F21"/>
    <w:rsid w:val="00A20554"/>
    <w:rsid w:val="00A212A0"/>
    <w:rsid w:val="00A21AA3"/>
    <w:rsid w:val="00A21D17"/>
    <w:rsid w:val="00A22648"/>
    <w:rsid w:val="00A24779"/>
    <w:rsid w:val="00A252CB"/>
    <w:rsid w:val="00A255C7"/>
    <w:rsid w:val="00A26094"/>
    <w:rsid w:val="00A27C14"/>
    <w:rsid w:val="00A31D79"/>
    <w:rsid w:val="00A31D83"/>
    <w:rsid w:val="00A325FB"/>
    <w:rsid w:val="00A335C9"/>
    <w:rsid w:val="00A33A9A"/>
    <w:rsid w:val="00A35832"/>
    <w:rsid w:val="00A37994"/>
    <w:rsid w:val="00A37A3E"/>
    <w:rsid w:val="00A4565C"/>
    <w:rsid w:val="00A45D8B"/>
    <w:rsid w:val="00A46A5D"/>
    <w:rsid w:val="00A46D0B"/>
    <w:rsid w:val="00A47699"/>
    <w:rsid w:val="00A50EE1"/>
    <w:rsid w:val="00A5159E"/>
    <w:rsid w:val="00A52100"/>
    <w:rsid w:val="00A5310E"/>
    <w:rsid w:val="00A5320A"/>
    <w:rsid w:val="00A5321B"/>
    <w:rsid w:val="00A54531"/>
    <w:rsid w:val="00A5467F"/>
    <w:rsid w:val="00A55D65"/>
    <w:rsid w:val="00A56A10"/>
    <w:rsid w:val="00A5757F"/>
    <w:rsid w:val="00A60539"/>
    <w:rsid w:val="00A617C8"/>
    <w:rsid w:val="00A650DD"/>
    <w:rsid w:val="00A65819"/>
    <w:rsid w:val="00A6768D"/>
    <w:rsid w:val="00A679D6"/>
    <w:rsid w:val="00A70512"/>
    <w:rsid w:val="00A70590"/>
    <w:rsid w:val="00A714F5"/>
    <w:rsid w:val="00A72D7E"/>
    <w:rsid w:val="00A72EF2"/>
    <w:rsid w:val="00A730CE"/>
    <w:rsid w:val="00A730E4"/>
    <w:rsid w:val="00A742DF"/>
    <w:rsid w:val="00A748ED"/>
    <w:rsid w:val="00A751B6"/>
    <w:rsid w:val="00A808FA"/>
    <w:rsid w:val="00A837AB"/>
    <w:rsid w:val="00A83D62"/>
    <w:rsid w:val="00A847E7"/>
    <w:rsid w:val="00A84C22"/>
    <w:rsid w:val="00A85097"/>
    <w:rsid w:val="00A854C4"/>
    <w:rsid w:val="00A86365"/>
    <w:rsid w:val="00A87DB8"/>
    <w:rsid w:val="00A91167"/>
    <w:rsid w:val="00A91218"/>
    <w:rsid w:val="00A93453"/>
    <w:rsid w:val="00A941A2"/>
    <w:rsid w:val="00A9581E"/>
    <w:rsid w:val="00A959DF"/>
    <w:rsid w:val="00A95D54"/>
    <w:rsid w:val="00A96A41"/>
    <w:rsid w:val="00A96D07"/>
    <w:rsid w:val="00AA0245"/>
    <w:rsid w:val="00AA02FB"/>
    <w:rsid w:val="00AA08B1"/>
    <w:rsid w:val="00AA0C4B"/>
    <w:rsid w:val="00AA104D"/>
    <w:rsid w:val="00AA26AB"/>
    <w:rsid w:val="00AA2956"/>
    <w:rsid w:val="00AA2DE6"/>
    <w:rsid w:val="00AA4E8B"/>
    <w:rsid w:val="00AA7363"/>
    <w:rsid w:val="00AA7D77"/>
    <w:rsid w:val="00AB0271"/>
    <w:rsid w:val="00AB06A0"/>
    <w:rsid w:val="00AB0B86"/>
    <w:rsid w:val="00AB0CCE"/>
    <w:rsid w:val="00AB108B"/>
    <w:rsid w:val="00AB15B3"/>
    <w:rsid w:val="00AB25F9"/>
    <w:rsid w:val="00AB2EC6"/>
    <w:rsid w:val="00AB4074"/>
    <w:rsid w:val="00AB4C78"/>
    <w:rsid w:val="00AB6DF8"/>
    <w:rsid w:val="00AC1184"/>
    <w:rsid w:val="00AC1F86"/>
    <w:rsid w:val="00AC3043"/>
    <w:rsid w:val="00AC3907"/>
    <w:rsid w:val="00AC4078"/>
    <w:rsid w:val="00AC5D60"/>
    <w:rsid w:val="00AC66C7"/>
    <w:rsid w:val="00AC7CBA"/>
    <w:rsid w:val="00AD40B6"/>
    <w:rsid w:val="00AD4CD0"/>
    <w:rsid w:val="00AD59EE"/>
    <w:rsid w:val="00AD79B7"/>
    <w:rsid w:val="00AE1284"/>
    <w:rsid w:val="00AE2CE4"/>
    <w:rsid w:val="00AE3298"/>
    <w:rsid w:val="00AE63A2"/>
    <w:rsid w:val="00AE69C2"/>
    <w:rsid w:val="00AF05EC"/>
    <w:rsid w:val="00AF21BD"/>
    <w:rsid w:val="00AF2DD8"/>
    <w:rsid w:val="00AF35D9"/>
    <w:rsid w:val="00AF3A7D"/>
    <w:rsid w:val="00AF45D7"/>
    <w:rsid w:val="00AF5287"/>
    <w:rsid w:val="00AF5948"/>
    <w:rsid w:val="00AF7ABF"/>
    <w:rsid w:val="00B021D4"/>
    <w:rsid w:val="00B04393"/>
    <w:rsid w:val="00B058A4"/>
    <w:rsid w:val="00B060E9"/>
    <w:rsid w:val="00B06D88"/>
    <w:rsid w:val="00B10046"/>
    <w:rsid w:val="00B10A0D"/>
    <w:rsid w:val="00B140C0"/>
    <w:rsid w:val="00B149A2"/>
    <w:rsid w:val="00B1501C"/>
    <w:rsid w:val="00B158EA"/>
    <w:rsid w:val="00B170C9"/>
    <w:rsid w:val="00B17226"/>
    <w:rsid w:val="00B1764A"/>
    <w:rsid w:val="00B21465"/>
    <w:rsid w:val="00B21B47"/>
    <w:rsid w:val="00B2307C"/>
    <w:rsid w:val="00B23EB6"/>
    <w:rsid w:val="00B24201"/>
    <w:rsid w:val="00B25A6A"/>
    <w:rsid w:val="00B25F9B"/>
    <w:rsid w:val="00B2782A"/>
    <w:rsid w:val="00B341A1"/>
    <w:rsid w:val="00B34AE7"/>
    <w:rsid w:val="00B34C46"/>
    <w:rsid w:val="00B36B39"/>
    <w:rsid w:val="00B37C6B"/>
    <w:rsid w:val="00B432BD"/>
    <w:rsid w:val="00B45935"/>
    <w:rsid w:val="00B4649D"/>
    <w:rsid w:val="00B47551"/>
    <w:rsid w:val="00B4766A"/>
    <w:rsid w:val="00B5098D"/>
    <w:rsid w:val="00B51B43"/>
    <w:rsid w:val="00B539B6"/>
    <w:rsid w:val="00B54F05"/>
    <w:rsid w:val="00B57C43"/>
    <w:rsid w:val="00B60B24"/>
    <w:rsid w:val="00B61244"/>
    <w:rsid w:val="00B61ADD"/>
    <w:rsid w:val="00B62104"/>
    <w:rsid w:val="00B636A0"/>
    <w:rsid w:val="00B65151"/>
    <w:rsid w:val="00B65969"/>
    <w:rsid w:val="00B659AC"/>
    <w:rsid w:val="00B70469"/>
    <w:rsid w:val="00B7046E"/>
    <w:rsid w:val="00B70495"/>
    <w:rsid w:val="00B7078F"/>
    <w:rsid w:val="00B713E5"/>
    <w:rsid w:val="00B71696"/>
    <w:rsid w:val="00B73364"/>
    <w:rsid w:val="00B75EE5"/>
    <w:rsid w:val="00B76101"/>
    <w:rsid w:val="00B8210C"/>
    <w:rsid w:val="00B8254C"/>
    <w:rsid w:val="00B83654"/>
    <w:rsid w:val="00B84449"/>
    <w:rsid w:val="00B8758A"/>
    <w:rsid w:val="00B903D6"/>
    <w:rsid w:val="00B907D7"/>
    <w:rsid w:val="00B90D7F"/>
    <w:rsid w:val="00B91973"/>
    <w:rsid w:val="00B91DF7"/>
    <w:rsid w:val="00B9226F"/>
    <w:rsid w:val="00B9257B"/>
    <w:rsid w:val="00B9290B"/>
    <w:rsid w:val="00B93834"/>
    <w:rsid w:val="00B96C77"/>
    <w:rsid w:val="00BA02FD"/>
    <w:rsid w:val="00BA2042"/>
    <w:rsid w:val="00BA20A7"/>
    <w:rsid w:val="00BA5CA9"/>
    <w:rsid w:val="00BA7A73"/>
    <w:rsid w:val="00BB0A08"/>
    <w:rsid w:val="00BB1748"/>
    <w:rsid w:val="00BB28A8"/>
    <w:rsid w:val="00BB3443"/>
    <w:rsid w:val="00BC13A2"/>
    <w:rsid w:val="00BC1716"/>
    <w:rsid w:val="00BC2096"/>
    <w:rsid w:val="00BC35F4"/>
    <w:rsid w:val="00BC3E28"/>
    <w:rsid w:val="00BC5AAA"/>
    <w:rsid w:val="00BC5D7A"/>
    <w:rsid w:val="00BC6004"/>
    <w:rsid w:val="00BC69EC"/>
    <w:rsid w:val="00BD0BC0"/>
    <w:rsid w:val="00BD0FB8"/>
    <w:rsid w:val="00BD6AAE"/>
    <w:rsid w:val="00BD756C"/>
    <w:rsid w:val="00BD758B"/>
    <w:rsid w:val="00BD7F9C"/>
    <w:rsid w:val="00BE1B0D"/>
    <w:rsid w:val="00BE37D5"/>
    <w:rsid w:val="00BE6BED"/>
    <w:rsid w:val="00BF3F7C"/>
    <w:rsid w:val="00BF4604"/>
    <w:rsid w:val="00BF4F32"/>
    <w:rsid w:val="00BF522B"/>
    <w:rsid w:val="00BF60DE"/>
    <w:rsid w:val="00BF6381"/>
    <w:rsid w:val="00C01345"/>
    <w:rsid w:val="00C03947"/>
    <w:rsid w:val="00C03BAB"/>
    <w:rsid w:val="00C03BEA"/>
    <w:rsid w:val="00C03FF5"/>
    <w:rsid w:val="00C05996"/>
    <w:rsid w:val="00C07314"/>
    <w:rsid w:val="00C0768F"/>
    <w:rsid w:val="00C108ED"/>
    <w:rsid w:val="00C13F6B"/>
    <w:rsid w:val="00C14835"/>
    <w:rsid w:val="00C1490F"/>
    <w:rsid w:val="00C15B8C"/>
    <w:rsid w:val="00C1680B"/>
    <w:rsid w:val="00C17C90"/>
    <w:rsid w:val="00C20E40"/>
    <w:rsid w:val="00C21E46"/>
    <w:rsid w:val="00C228E4"/>
    <w:rsid w:val="00C238D6"/>
    <w:rsid w:val="00C23D5E"/>
    <w:rsid w:val="00C241ED"/>
    <w:rsid w:val="00C24B2B"/>
    <w:rsid w:val="00C2539C"/>
    <w:rsid w:val="00C30AA5"/>
    <w:rsid w:val="00C326F8"/>
    <w:rsid w:val="00C351AC"/>
    <w:rsid w:val="00C35BE0"/>
    <w:rsid w:val="00C367B1"/>
    <w:rsid w:val="00C379BB"/>
    <w:rsid w:val="00C37C37"/>
    <w:rsid w:val="00C40D35"/>
    <w:rsid w:val="00C41039"/>
    <w:rsid w:val="00C41A9C"/>
    <w:rsid w:val="00C4257A"/>
    <w:rsid w:val="00C43888"/>
    <w:rsid w:val="00C43D5E"/>
    <w:rsid w:val="00C46E28"/>
    <w:rsid w:val="00C51E97"/>
    <w:rsid w:val="00C54056"/>
    <w:rsid w:val="00C54699"/>
    <w:rsid w:val="00C56A43"/>
    <w:rsid w:val="00C6229A"/>
    <w:rsid w:val="00C64196"/>
    <w:rsid w:val="00C659F5"/>
    <w:rsid w:val="00C66B5F"/>
    <w:rsid w:val="00C67998"/>
    <w:rsid w:val="00C67C3B"/>
    <w:rsid w:val="00C70079"/>
    <w:rsid w:val="00C70C08"/>
    <w:rsid w:val="00C71875"/>
    <w:rsid w:val="00C71F22"/>
    <w:rsid w:val="00C72A43"/>
    <w:rsid w:val="00C72FE8"/>
    <w:rsid w:val="00C73187"/>
    <w:rsid w:val="00C73525"/>
    <w:rsid w:val="00C74B7A"/>
    <w:rsid w:val="00C74B9B"/>
    <w:rsid w:val="00C80609"/>
    <w:rsid w:val="00C82D0B"/>
    <w:rsid w:val="00C84349"/>
    <w:rsid w:val="00C845B0"/>
    <w:rsid w:val="00C85214"/>
    <w:rsid w:val="00C86074"/>
    <w:rsid w:val="00C864DE"/>
    <w:rsid w:val="00C873C0"/>
    <w:rsid w:val="00C87A5F"/>
    <w:rsid w:val="00C9063C"/>
    <w:rsid w:val="00C906E8"/>
    <w:rsid w:val="00C9086C"/>
    <w:rsid w:val="00C90D14"/>
    <w:rsid w:val="00C9194F"/>
    <w:rsid w:val="00C9251D"/>
    <w:rsid w:val="00C92622"/>
    <w:rsid w:val="00C95894"/>
    <w:rsid w:val="00C96874"/>
    <w:rsid w:val="00C96D2E"/>
    <w:rsid w:val="00CA041B"/>
    <w:rsid w:val="00CA0F40"/>
    <w:rsid w:val="00CA25C2"/>
    <w:rsid w:val="00CA2860"/>
    <w:rsid w:val="00CA28FA"/>
    <w:rsid w:val="00CA2AD8"/>
    <w:rsid w:val="00CA3D93"/>
    <w:rsid w:val="00CA4A12"/>
    <w:rsid w:val="00CA6281"/>
    <w:rsid w:val="00CA6F31"/>
    <w:rsid w:val="00CA7A23"/>
    <w:rsid w:val="00CA7BA1"/>
    <w:rsid w:val="00CB0198"/>
    <w:rsid w:val="00CB0596"/>
    <w:rsid w:val="00CB17AC"/>
    <w:rsid w:val="00CB25C3"/>
    <w:rsid w:val="00CB4C84"/>
    <w:rsid w:val="00CB4D50"/>
    <w:rsid w:val="00CB577F"/>
    <w:rsid w:val="00CB5860"/>
    <w:rsid w:val="00CB5E27"/>
    <w:rsid w:val="00CB73FD"/>
    <w:rsid w:val="00CB7500"/>
    <w:rsid w:val="00CB7874"/>
    <w:rsid w:val="00CB7E20"/>
    <w:rsid w:val="00CC06A8"/>
    <w:rsid w:val="00CC1135"/>
    <w:rsid w:val="00CC45A1"/>
    <w:rsid w:val="00CC5200"/>
    <w:rsid w:val="00CC6049"/>
    <w:rsid w:val="00CC691D"/>
    <w:rsid w:val="00CD030E"/>
    <w:rsid w:val="00CD1365"/>
    <w:rsid w:val="00CD1727"/>
    <w:rsid w:val="00CD174F"/>
    <w:rsid w:val="00CD1954"/>
    <w:rsid w:val="00CD1F26"/>
    <w:rsid w:val="00CD6EBB"/>
    <w:rsid w:val="00CD7CD3"/>
    <w:rsid w:val="00CE02B7"/>
    <w:rsid w:val="00CE05E8"/>
    <w:rsid w:val="00CE26CB"/>
    <w:rsid w:val="00CE39A3"/>
    <w:rsid w:val="00CE4386"/>
    <w:rsid w:val="00CE4D66"/>
    <w:rsid w:val="00CE5B25"/>
    <w:rsid w:val="00CE6EDF"/>
    <w:rsid w:val="00CE7BA6"/>
    <w:rsid w:val="00CF02D2"/>
    <w:rsid w:val="00CF08A7"/>
    <w:rsid w:val="00CF3F2A"/>
    <w:rsid w:val="00CF55E1"/>
    <w:rsid w:val="00CF6471"/>
    <w:rsid w:val="00CF71B9"/>
    <w:rsid w:val="00CF7A57"/>
    <w:rsid w:val="00D00D15"/>
    <w:rsid w:val="00D015F7"/>
    <w:rsid w:val="00D02869"/>
    <w:rsid w:val="00D02B50"/>
    <w:rsid w:val="00D02CAD"/>
    <w:rsid w:val="00D04D5B"/>
    <w:rsid w:val="00D05A74"/>
    <w:rsid w:val="00D06EC0"/>
    <w:rsid w:val="00D06EF0"/>
    <w:rsid w:val="00D07083"/>
    <w:rsid w:val="00D12C1F"/>
    <w:rsid w:val="00D12E9D"/>
    <w:rsid w:val="00D131C9"/>
    <w:rsid w:val="00D14558"/>
    <w:rsid w:val="00D158FE"/>
    <w:rsid w:val="00D1632E"/>
    <w:rsid w:val="00D1654F"/>
    <w:rsid w:val="00D171E7"/>
    <w:rsid w:val="00D20E67"/>
    <w:rsid w:val="00D25372"/>
    <w:rsid w:val="00D25F8C"/>
    <w:rsid w:val="00D27839"/>
    <w:rsid w:val="00D304C9"/>
    <w:rsid w:val="00D30DB5"/>
    <w:rsid w:val="00D32399"/>
    <w:rsid w:val="00D330E1"/>
    <w:rsid w:val="00D33810"/>
    <w:rsid w:val="00D33A96"/>
    <w:rsid w:val="00D3583E"/>
    <w:rsid w:val="00D35B76"/>
    <w:rsid w:val="00D408D5"/>
    <w:rsid w:val="00D433EA"/>
    <w:rsid w:val="00D43A07"/>
    <w:rsid w:val="00D45AC2"/>
    <w:rsid w:val="00D45B6A"/>
    <w:rsid w:val="00D476BE"/>
    <w:rsid w:val="00D500E5"/>
    <w:rsid w:val="00D52854"/>
    <w:rsid w:val="00D5364A"/>
    <w:rsid w:val="00D53D9C"/>
    <w:rsid w:val="00D546D6"/>
    <w:rsid w:val="00D56089"/>
    <w:rsid w:val="00D56BE0"/>
    <w:rsid w:val="00D57CCF"/>
    <w:rsid w:val="00D601AF"/>
    <w:rsid w:val="00D60FA3"/>
    <w:rsid w:val="00D61773"/>
    <w:rsid w:val="00D61CCB"/>
    <w:rsid w:val="00D62EA5"/>
    <w:rsid w:val="00D65B93"/>
    <w:rsid w:val="00D6668C"/>
    <w:rsid w:val="00D67FA4"/>
    <w:rsid w:val="00D71001"/>
    <w:rsid w:val="00D74EBF"/>
    <w:rsid w:val="00D75B43"/>
    <w:rsid w:val="00D777F1"/>
    <w:rsid w:val="00D80CB5"/>
    <w:rsid w:val="00D830E2"/>
    <w:rsid w:val="00D84964"/>
    <w:rsid w:val="00D84EFD"/>
    <w:rsid w:val="00D87205"/>
    <w:rsid w:val="00D904EF"/>
    <w:rsid w:val="00D914B7"/>
    <w:rsid w:val="00D91B86"/>
    <w:rsid w:val="00D91F1E"/>
    <w:rsid w:val="00D91FD3"/>
    <w:rsid w:val="00D92427"/>
    <w:rsid w:val="00D933DE"/>
    <w:rsid w:val="00D94F5B"/>
    <w:rsid w:val="00D954BC"/>
    <w:rsid w:val="00D95EEA"/>
    <w:rsid w:val="00D96FDA"/>
    <w:rsid w:val="00D971C6"/>
    <w:rsid w:val="00DA2CC2"/>
    <w:rsid w:val="00DA3CE4"/>
    <w:rsid w:val="00DA42D5"/>
    <w:rsid w:val="00DA4475"/>
    <w:rsid w:val="00DA6C51"/>
    <w:rsid w:val="00DB0867"/>
    <w:rsid w:val="00DB0E9F"/>
    <w:rsid w:val="00DB1484"/>
    <w:rsid w:val="00DB2095"/>
    <w:rsid w:val="00DB2B25"/>
    <w:rsid w:val="00DB37BD"/>
    <w:rsid w:val="00DB70AA"/>
    <w:rsid w:val="00DB7297"/>
    <w:rsid w:val="00DB7648"/>
    <w:rsid w:val="00DB7ABE"/>
    <w:rsid w:val="00DC227D"/>
    <w:rsid w:val="00DC276B"/>
    <w:rsid w:val="00DC27BC"/>
    <w:rsid w:val="00DC33BF"/>
    <w:rsid w:val="00DC4940"/>
    <w:rsid w:val="00DC50EF"/>
    <w:rsid w:val="00DC52D1"/>
    <w:rsid w:val="00DC5386"/>
    <w:rsid w:val="00DC5D3B"/>
    <w:rsid w:val="00DD05EA"/>
    <w:rsid w:val="00DD1411"/>
    <w:rsid w:val="00DD1875"/>
    <w:rsid w:val="00DD24C6"/>
    <w:rsid w:val="00DD2511"/>
    <w:rsid w:val="00DD262C"/>
    <w:rsid w:val="00DD3B1A"/>
    <w:rsid w:val="00DD3BDA"/>
    <w:rsid w:val="00DD52E0"/>
    <w:rsid w:val="00DD61B5"/>
    <w:rsid w:val="00DD63F9"/>
    <w:rsid w:val="00DD655B"/>
    <w:rsid w:val="00DD65AC"/>
    <w:rsid w:val="00DE1C8F"/>
    <w:rsid w:val="00DE21D6"/>
    <w:rsid w:val="00DE2241"/>
    <w:rsid w:val="00DE27FE"/>
    <w:rsid w:val="00DE2A2E"/>
    <w:rsid w:val="00DE2D02"/>
    <w:rsid w:val="00DE39D5"/>
    <w:rsid w:val="00DE3FCC"/>
    <w:rsid w:val="00DE54C0"/>
    <w:rsid w:val="00DE58DF"/>
    <w:rsid w:val="00DF4A23"/>
    <w:rsid w:val="00DF5B8F"/>
    <w:rsid w:val="00DF6206"/>
    <w:rsid w:val="00DF66AA"/>
    <w:rsid w:val="00DF74A8"/>
    <w:rsid w:val="00DF7864"/>
    <w:rsid w:val="00E007F3"/>
    <w:rsid w:val="00E03C94"/>
    <w:rsid w:val="00E05200"/>
    <w:rsid w:val="00E05FE1"/>
    <w:rsid w:val="00E064DB"/>
    <w:rsid w:val="00E07930"/>
    <w:rsid w:val="00E07EA4"/>
    <w:rsid w:val="00E130A4"/>
    <w:rsid w:val="00E13162"/>
    <w:rsid w:val="00E132E5"/>
    <w:rsid w:val="00E140B7"/>
    <w:rsid w:val="00E157D2"/>
    <w:rsid w:val="00E15A13"/>
    <w:rsid w:val="00E17DC1"/>
    <w:rsid w:val="00E2162B"/>
    <w:rsid w:val="00E2214A"/>
    <w:rsid w:val="00E22A88"/>
    <w:rsid w:val="00E22BB9"/>
    <w:rsid w:val="00E2323B"/>
    <w:rsid w:val="00E23FB9"/>
    <w:rsid w:val="00E24910"/>
    <w:rsid w:val="00E26430"/>
    <w:rsid w:val="00E267B3"/>
    <w:rsid w:val="00E311B7"/>
    <w:rsid w:val="00E32C18"/>
    <w:rsid w:val="00E32CD6"/>
    <w:rsid w:val="00E32F13"/>
    <w:rsid w:val="00E340AF"/>
    <w:rsid w:val="00E34469"/>
    <w:rsid w:val="00E346B8"/>
    <w:rsid w:val="00E36D87"/>
    <w:rsid w:val="00E40B6B"/>
    <w:rsid w:val="00E41791"/>
    <w:rsid w:val="00E427F3"/>
    <w:rsid w:val="00E42CFF"/>
    <w:rsid w:val="00E42DAB"/>
    <w:rsid w:val="00E43FA4"/>
    <w:rsid w:val="00E44B16"/>
    <w:rsid w:val="00E45B01"/>
    <w:rsid w:val="00E47AAE"/>
    <w:rsid w:val="00E47DFF"/>
    <w:rsid w:val="00E51BD7"/>
    <w:rsid w:val="00E51C0A"/>
    <w:rsid w:val="00E5250D"/>
    <w:rsid w:val="00E53C49"/>
    <w:rsid w:val="00E54F14"/>
    <w:rsid w:val="00E57EEB"/>
    <w:rsid w:val="00E609F8"/>
    <w:rsid w:val="00E60D75"/>
    <w:rsid w:val="00E60E5F"/>
    <w:rsid w:val="00E6301D"/>
    <w:rsid w:val="00E63A5A"/>
    <w:rsid w:val="00E644A5"/>
    <w:rsid w:val="00E655A2"/>
    <w:rsid w:val="00E6707B"/>
    <w:rsid w:val="00E67198"/>
    <w:rsid w:val="00E675CA"/>
    <w:rsid w:val="00E706A9"/>
    <w:rsid w:val="00E7139C"/>
    <w:rsid w:val="00E71D4D"/>
    <w:rsid w:val="00E73551"/>
    <w:rsid w:val="00E73B04"/>
    <w:rsid w:val="00E74092"/>
    <w:rsid w:val="00E74889"/>
    <w:rsid w:val="00E74906"/>
    <w:rsid w:val="00E75C28"/>
    <w:rsid w:val="00E7692D"/>
    <w:rsid w:val="00E769B8"/>
    <w:rsid w:val="00E76E39"/>
    <w:rsid w:val="00E7732E"/>
    <w:rsid w:val="00E77BF9"/>
    <w:rsid w:val="00E83760"/>
    <w:rsid w:val="00E83B2A"/>
    <w:rsid w:val="00E84F0E"/>
    <w:rsid w:val="00E85030"/>
    <w:rsid w:val="00E85304"/>
    <w:rsid w:val="00E85D5C"/>
    <w:rsid w:val="00E864BD"/>
    <w:rsid w:val="00E8684A"/>
    <w:rsid w:val="00E873EC"/>
    <w:rsid w:val="00E87535"/>
    <w:rsid w:val="00E875E1"/>
    <w:rsid w:val="00E90237"/>
    <w:rsid w:val="00E92078"/>
    <w:rsid w:val="00E92130"/>
    <w:rsid w:val="00E92255"/>
    <w:rsid w:val="00E9272A"/>
    <w:rsid w:val="00E92884"/>
    <w:rsid w:val="00E93879"/>
    <w:rsid w:val="00E94969"/>
    <w:rsid w:val="00E966AF"/>
    <w:rsid w:val="00E974F4"/>
    <w:rsid w:val="00E97CCA"/>
    <w:rsid w:val="00EA25D7"/>
    <w:rsid w:val="00EA26E4"/>
    <w:rsid w:val="00EA31C8"/>
    <w:rsid w:val="00EA3E83"/>
    <w:rsid w:val="00EA3F09"/>
    <w:rsid w:val="00EA4398"/>
    <w:rsid w:val="00EA5280"/>
    <w:rsid w:val="00EA566F"/>
    <w:rsid w:val="00EA5A77"/>
    <w:rsid w:val="00EA6A84"/>
    <w:rsid w:val="00EB1B32"/>
    <w:rsid w:val="00EB31B4"/>
    <w:rsid w:val="00EB3554"/>
    <w:rsid w:val="00EB3B9A"/>
    <w:rsid w:val="00EB3ED3"/>
    <w:rsid w:val="00EB4510"/>
    <w:rsid w:val="00EB7AAF"/>
    <w:rsid w:val="00EC01D1"/>
    <w:rsid w:val="00EC05B3"/>
    <w:rsid w:val="00EC0DFB"/>
    <w:rsid w:val="00EC2A59"/>
    <w:rsid w:val="00EC3518"/>
    <w:rsid w:val="00EC430F"/>
    <w:rsid w:val="00EC4A71"/>
    <w:rsid w:val="00EC4FE5"/>
    <w:rsid w:val="00EC541E"/>
    <w:rsid w:val="00EC722D"/>
    <w:rsid w:val="00EC7E5D"/>
    <w:rsid w:val="00ED098A"/>
    <w:rsid w:val="00ED11DE"/>
    <w:rsid w:val="00ED17DF"/>
    <w:rsid w:val="00ED2505"/>
    <w:rsid w:val="00ED329B"/>
    <w:rsid w:val="00ED3AA3"/>
    <w:rsid w:val="00ED5981"/>
    <w:rsid w:val="00ED6579"/>
    <w:rsid w:val="00ED666D"/>
    <w:rsid w:val="00ED7AA9"/>
    <w:rsid w:val="00EE0896"/>
    <w:rsid w:val="00EE0E28"/>
    <w:rsid w:val="00EE198E"/>
    <w:rsid w:val="00EE2A20"/>
    <w:rsid w:val="00EE40CD"/>
    <w:rsid w:val="00EE4275"/>
    <w:rsid w:val="00EE53F0"/>
    <w:rsid w:val="00EE5F18"/>
    <w:rsid w:val="00EE7F6D"/>
    <w:rsid w:val="00EF017D"/>
    <w:rsid w:val="00EF08B4"/>
    <w:rsid w:val="00EF1D2E"/>
    <w:rsid w:val="00EF1D40"/>
    <w:rsid w:val="00EF22D9"/>
    <w:rsid w:val="00EF4854"/>
    <w:rsid w:val="00EF4D8F"/>
    <w:rsid w:val="00EF4EB4"/>
    <w:rsid w:val="00EF53B9"/>
    <w:rsid w:val="00EF65F7"/>
    <w:rsid w:val="00EF7C97"/>
    <w:rsid w:val="00F0030B"/>
    <w:rsid w:val="00F0138E"/>
    <w:rsid w:val="00F01864"/>
    <w:rsid w:val="00F02B8C"/>
    <w:rsid w:val="00F0762C"/>
    <w:rsid w:val="00F1398B"/>
    <w:rsid w:val="00F1414E"/>
    <w:rsid w:val="00F14D01"/>
    <w:rsid w:val="00F14E6E"/>
    <w:rsid w:val="00F171CD"/>
    <w:rsid w:val="00F17EF4"/>
    <w:rsid w:val="00F216A3"/>
    <w:rsid w:val="00F220A5"/>
    <w:rsid w:val="00F2248B"/>
    <w:rsid w:val="00F22B93"/>
    <w:rsid w:val="00F23250"/>
    <w:rsid w:val="00F24107"/>
    <w:rsid w:val="00F25455"/>
    <w:rsid w:val="00F256E8"/>
    <w:rsid w:val="00F26057"/>
    <w:rsid w:val="00F27090"/>
    <w:rsid w:val="00F275BF"/>
    <w:rsid w:val="00F30BF4"/>
    <w:rsid w:val="00F3296C"/>
    <w:rsid w:val="00F33220"/>
    <w:rsid w:val="00F33882"/>
    <w:rsid w:val="00F33E1F"/>
    <w:rsid w:val="00F34528"/>
    <w:rsid w:val="00F346BA"/>
    <w:rsid w:val="00F34FBD"/>
    <w:rsid w:val="00F35ECC"/>
    <w:rsid w:val="00F366B3"/>
    <w:rsid w:val="00F37EED"/>
    <w:rsid w:val="00F4003D"/>
    <w:rsid w:val="00F41D2E"/>
    <w:rsid w:val="00F4237E"/>
    <w:rsid w:val="00F425C6"/>
    <w:rsid w:val="00F4325C"/>
    <w:rsid w:val="00F434D1"/>
    <w:rsid w:val="00F43EAD"/>
    <w:rsid w:val="00F44AFE"/>
    <w:rsid w:val="00F44EB3"/>
    <w:rsid w:val="00F455F2"/>
    <w:rsid w:val="00F457E6"/>
    <w:rsid w:val="00F517F6"/>
    <w:rsid w:val="00F52491"/>
    <w:rsid w:val="00F5258F"/>
    <w:rsid w:val="00F528B4"/>
    <w:rsid w:val="00F54143"/>
    <w:rsid w:val="00F54610"/>
    <w:rsid w:val="00F54E6F"/>
    <w:rsid w:val="00F55010"/>
    <w:rsid w:val="00F56CB5"/>
    <w:rsid w:val="00F60AA6"/>
    <w:rsid w:val="00F60B17"/>
    <w:rsid w:val="00F61D2D"/>
    <w:rsid w:val="00F61DDE"/>
    <w:rsid w:val="00F624EE"/>
    <w:rsid w:val="00F64BA7"/>
    <w:rsid w:val="00F64C57"/>
    <w:rsid w:val="00F64E88"/>
    <w:rsid w:val="00F65E82"/>
    <w:rsid w:val="00F66935"/>
    <w:rsid w:val="00F675B9"/>
    <w:rsid w:val="00F679E1"/>
    <w:rsid w:val="00F704AE"/>
    <w:rsid w:val="00F709A3"/>
    <w:rsid w:val="00F73027"/>
    <w:rsid w:val="00F74347"/>
    <w:rsid w:val="00F74BAE"/>
    <w:rsid w:val="00F74D4A"/>
    <w:rsid w:val="00F75D35"/>
    <w:rsid w:val="00F768E2"/>
    <w:rsid w:val="00F772CB"/>
    <w:rsid w:val="00F846CA"/>
    <w:rsid w:val="00F85EAB"/>
    <w:rsid w:val="00F86209"/>
    <w:rsid w:val="00F867C1"/>
    <w:rsid w:val="00F86B80"/>
    <w:rsid w:val="00F86C1F"/>
    <w:rsid w:val="00F86F38"/>
    <w:rsid w:val="00F871F2"/>
    <w:rsid w:val="00F87409"/>
    <w:rsid w:val="00F903A2"/>
    <w:rsid w:val="00F911DB"/>
    <w:rsid w:val="00F92257"/>
    <w:rsid w:val="00F943A4"/>
    <w:rsid w:val="00FA0226"/>
    <w:rsid w:val="00FA0610"/>
    <w:rsid w:val="00FA2653"/>
    <w:rsid w:val="00FB0949"/>
    <w:rsid w:val="00FB349A"/>
    <w:rsid w:val="00FB4210"/>
    <w:rsid w:val="00FB59EA"/>
    <w:rsid w:val="00FB77B4"/>
    <w:rsid w:val="00FB7E15"/>
    <w:rsid w:val="00FC1659"/>
    <w:rsid w:val="00FC2281"/>
    <w:rsid w:val="00FC2960"/>
    <w:rsid w:val="00FC31BD"/>
    <w:rsid w:val="00FD3FD3"/>
    <w:rsid w:val="00FD4013"/>
    <w:rsid w:val="00FD5822"/>
    <w:rsid w:val="00FD79AF"/>
    <w:rsid w:val="00FE00D4"/>
    <w:rsid w:val="00FE1DCB"/>
    <w:rsid w:val="00FE47AC"/>
    <w:rsid w:val="00FE613B"/>
    <w:rsid w:val="00FE7696"/>
    <w:rsid w:val="00FF1E62"/>
    <w:rsid w:val="00FF267E"/>
    <w:rsid w:val="00FF3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844DCA0-2116-44B1-B567-2565214D3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 w:bidi="ar-SA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">
    <w:name w:val="中等深浅网格 3 - 强调文字颜色 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">
    <w:name w:val="中等深浅网格 1 - 强调文字颜色 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18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24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28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basedOn w:val="Normal"/>
    <w:uiPriority w:val="99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31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image" Target="media/image14.emf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3.bin"/><Relationship Id="rId42" Type="http://schemas.openxmlformats.org/officeDocument/2006/relationships/image" Target="media/image16.JPG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image" Target="media/image12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24" Type="http://schemas.openxmlformats.org/officeDocument/2006/relationships/image" Target="media/image9.wmf"/><Relationship Id="rId32" Type="http://schemas.openxmlformats.org/officeDocument/2006/relationships/oleObject" Target="embeddings/oleObject11.bin"/><Relationship Id="rId37" Type="http://schemas.openxmlformats.org/officeDocument/2006/relationships/image" Target="media/image13.emf"/><Relationship Id="rId40" Type="http://schemas.openxmlformats.org/officeDocument/2006/relationships/package" Target="embeddings/Microsoft_Visio___4.vsdx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11.jpg"/><Relationship Id="rId36" Type="http://schemas.openxmlformats.org/officeDocument/2006/relationships/oleObject" Target="embeddings/oleObject15.bin"/><Relationship Id="rId10" Type="http://schemas.openxmlformats.org/officeDocument/2006/relationships/image" Target="media/image2.emf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8.bin"/><Relationship Id="rId30" Type="http://schemas.openxmlformats.org/officeDocument/2006/relationships/oleObject" Target="embeddings/oleObject9.bin"/><Relationship Id="rId35" Type="http://schemas.openxmlformats.org/officeDocument/2006/relationships/oleObject" Target="embeddings/oleObject14.bin"/><Relationship Id="rId43" Type="http://schemas.openxmlformats.org/officeDocument/2006/relationships/footer" Target="footer1.xml"/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2.bin"/><Relationship Id="rId38" Type="http://schemas.openxmlformats.org/officeDocument/2006/relationships/package" Target="embeddings/Microsoft_Visio___3.vsdx"/><Relationship Id="rId20" Type="http://schemas.openxmlformats.org/officeDocument/2006/relationships/image" Target="media/image7.wmf"/><Relationship Id="rId41" Type="http://schemas.openxmlformats.org/officeDocument/2006/relationships/image" Target="media/image15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7A617B-1D32-4E36-9429-C7C0EB900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1247</TotalTime>
  <Pages>9</Pages>
  <Words>2103</Words>
  <Characters>11990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14065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 Ning</dc:creator>
  <cp:keywords/>
  <dc:description/>
  <cp:lastModifiedBy>vivo</cp:lastModifiedBy>
  <cp:revision>1023</cp:revision>
  <cp:lastPrinted>2018-04-04T09:40:00Z</cp:lastPrinted>
  <dcterms:created xsi:type="dcterms:W3CDTF">2018-06-20T15:03:00Z</dcterms:created>
  <dcterms:modified xsi:type="dcterms:W3CDTF">2018-08-08T07:06:00Z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